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Муниципальная олимпиада по истории</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 класс.</w:t>
      </w: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Олимпиада рассчитана на учащихся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 классов</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Участникам предлагается выполнить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 заданий,</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на выполнение которых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отводится 180 минут.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Задания различны по сложности и оцениваются в баллах (приведены в скобках). Если задание выполнено правильно – то оценивается соответственно предложенным баллам, в иных случаях – на усмотрение жюри, но не выше максимального количества баллов.</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Максимальное количество баллов:</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100 баллов</w:t>
      </w: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Тексты желательно предоставить каждому участнику для индивидуального пользования и выполнять задания на данных листах. Работы шифруются. </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Желаем успехов участникам олимпиады!</w:t>
      </w:r>
    </w:p>
    <w:p w:rsidR="00000000" w:rsidDel="00000000" w:rsidP="00000000" w:rsidRDefault="00000000" w:rsidRPr="00000000" w14:paraId="00000007">
      <w:pPr>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color w:val="00000a"/>
          <w:sz w:val="28"/>
          <w:szCs w:val="28"/>
          <w:rtl w:val="0"/>
        </w:rPr>
        <w:t xml:space="preserve">Итого:</w:t>
      </w:r>
      <w:r w:rsidDel="00000000" w:rsidR="00000000" w:rsidRPr="00000000">
        <w:rPr>
          <w:rFonts w:ascii="Times New Roman" w:cs="Times New Roman" w:eastAsia="Times New Roman" w:hAnsi="Times New Roman"/>
          <w:b w:val="1"/>
          <w:color w:val="00000a"/>
          <w:sz w:val="28"/>
          <w:szCs w:val="28"/>
          <w:u w:val="single"/>
          <w:rtl w:val="0"/>
        </w:rPr>
        <w:t xml:space="preserve"> </w:t>
        <w:tab/>
        <w:t xml:space="preserve">       </w:t>
      </w:r>
      <w:r w:rsidDel="00000000" w:rsidR="00000000" w:rsidRPr="00000000">
        <w:rPr>
          <w:rFonts w:ascii="Times New Roman" w:cs="Times New Roman" w:eastAsia="Times New Roman" w:hAnsi="Times New Roman"/>
          <w:b w:val="1"/>
          <w:color w:val="00000a"/>
          <w:sz w:val="28"/>
          <w:szCs w:val="28"/>
          <w:rtl w:val="0"/>
        </w:rPr>
        <w:t xml:space="preserve">баллов</w:t>
      </w:r>
      <w:r w:rsidDel="00000000" w:rsidR="00000000" w:rsidRPr="00000000">
        <w:rPr>
          <w:rtl w:val="0"/>
        </w:rPr>
      </w:r>
    </w:p>
    <w:p w:rsidR="00000000" w:rsidDel="00000000" w:rsidP="00000000" w:rsidRDefault="00000000" w:rsidRPr="00000000" w14:paraId="00000008">
      <w:pPr>
        <w:ind w:firstLine="709"/>
        <w:jc w:val="both"/>
        <w:rPr>
          <w:rFonts w:ascii="Times New Roman" w:cs="Times New Roman" w:eastAsia="Times New Roman" w:hAnsi="Times New Roman"/>
          <w:b w:val="1"/>
          <w:color w:val="00000a"/>
          <w:sz w:val="28"/>
          <w:szCs w:val="28"/>
        </w:rPr>
      </w:pPr>
      <w:r w:rsidDel="00000000" w:rsidR="00000000" w:rsidRPr="00000000">
        <w:rPr>
          <w:rtl w:val="0"/>
        </w:rPr>
      </w:r>
    </w:p>
    <w:tbl>
      <w:tblPr>
        <w:tblStyle w:val="Table1"/>
        <w:tblW w:w="10257.0" w:type="dxa"/>
        <w:jc w:val="left"/>
        <w:tblInd w:w="-22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52"/>
        <w:gridCol w:w="925"/>
        <w:gridCol w:w="925"/>
        <w:gridCol w:w="1065"/>
        <w:gridCol w:w="1065"/>
        <w:gridCol w:w="1065"/>
        <w:gridCol w:w="1065"/>
        <w:gridCol w:w="1065"/>
        <w:gridCol w:w="1065"/>
        <w:gridCol w:w="1065"/>
        <w:tblGridChange w:id="0">
          <w:tblGrid>
            <w:gridCol w:w="952"/>
            <w:gridCol w:w="925"/>
            <w:gridCol w:w="925"/>
            <w:gridCol w:w="1065"/>
            <w:gridCol w:w="1065"/>
            <w:gridCol w:w="1065"/>
            <w:gridCol w:w="1065"/>
            <w:gridCol w:w="1065"/>
            <w:gridCol w:w="1065"/>
            <w:gridCol w:w="1065"/>
          </w:tblGrid>
        </w:tblGridChange>
      </w:tblGrid>
      <w:tr>
        <w:trPr>
          <w:cantSplit w:val="0"/>
          <w:trHeight w:val="46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9">
            <w:pPr>
              <w:jc w:val="both"/>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A">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B">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C">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D">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E">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F">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0">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1">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2">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10</w:t>
            </w:r>
          </w:p>
        </w:tc>
      </w:tr>
      <w:tr>
        <w:trPr>
          <w:cantSplit w:val="0"/>
          <w:trHeight w:val="351"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3">
            <w:pPr>
              <w:jc w:val="both"/>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4">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10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5">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6">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7">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15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8">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10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9">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A">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B">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10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C">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25</w:t>
            </w:r>
          </w:p>
        </w:tc>
      </w:tr>
      <w:tr>
        <w:trPr>
          <w:cantSplit w:val="0"/>
          <w:trHeight w:val="65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D">
            <w:pPr>
              <w:jc w:val="both"/>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E">
            <w:pPr>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F">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0">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1">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2">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3">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4">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5">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6">
            <w:pPr>
              <w:ind w:firstLine="709"/>
              <w:rPr>
                <w:rFonts w:ascii="Times New Roman" w:cs="Times New Roman" w:eastAsia="Times New Roman" w:hAnsi="Times New Roman"/>
                <w:color w:val="00000a"/>
                <w:sz w:val="28"/>
                <w:szCs w:val="28"/>
              </w:rPr>
            </w:pPr>
            <w:r w:rsidDel="00000000" w:rsidR="00000000" w:rsidRPr="00000000">
              <w:rPr>
                <w:rtl w:val="0"/>
              </w:rPr>
            </w:r>
          </w:p>
        </w:tc>
      </w:tr>
      <w:tr>
        <w:trPr>
          <w:cantSplit w:val="0"/>
          <w:trHeight w:val="65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7">
            <w:pPr>
              <w:jc w:val="both"/>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8">
            <w:pPr>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9">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A">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B">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C">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D">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E">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F">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0">
            <w:pPr>
              <w:ind w:firstLine="709"/>
              <w:rPr>
                <w:rFonts w:ascii="Times New Roman" w:cs="Times New Roman" w:eastAsia="Times New Roman" w:hAnsi="Times New Roman"/>
                <w:color w:val="00000a"/>
                <w:sz w:val="28"/>
                <w:szCs w:val="28"/>
              </w:rPr>
            </w:pPr>
            <w:r w:rsidDel="00000000" w:rsidR="00000000" w:rsidRPr="00000000">
              <w:rPr>
                <w:rtl w:val="0"/>
              </w:rPr>
            </w:r>
          </w:p>
        </w:tc>
      </w:tr>
    </w:tbl>
    <w:p w:rsidR="00000000" w:rsidDel="00000000" w:rsidP="00000000" w:rsidRDefault="00000000" w:rsidRPr="00000000" w14:paraId="00000031">
      <w:pPr>
        <w:jc w:val="both"/>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1.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Выберите по 1 верному ответу в каждом задании и занесите выбранные ответы в таблицу [3 балла]:</w:t>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1.1.</w:t>
      </w:r>
      <w:r w:rsidDel="00000000" w:rsidR="00000000" w:rsidRPr="00000000">
        <w:rPr>
          <w:rFonts w:ascii="Times New Roman" w:cs="Times New Roman" w:eastAsia="Times New Roman" w:hAnsi="Times New Roman"/>
          <w:b w:val="1"/>
          <w:sz w:val="28"/>
          <w:szCs w:val="28"/>
          <w:rtl w:val="0"/>
        </w:rPr>
        <w:t xml:space="preserve"> Кто из византийских императоров не участвовал в войнах с Русью?</w:t>
      </w: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sz w:val="28"/>
          <w:szCs w:val="28"/>
          <w:rtl w:val="0"/>
        </w:rPr>
        <w:t xml:space="preserve">А) Василий II Болгаробойца; Б) Иоанн Цимисхий; В) Фома Палеолог; Г) Константин IX Мономах.</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1.2. Прочитайте источник и укажите, где были подписаны решения, о которых идет речь</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3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«Мы, Президент Соединённых Штатов, Премьер-министр Великобритании и Премьер Советского Союза, встречались в течение последних четырёх дней в столице нашего союзника […] и сформулировали и подтвердили нашу общую политику…»</w:t>
      </w: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А) в Ялте; Б) в Потсдаме; В) в Тегеране; Г) в Москве.</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1.3. К «бунташному веку» относятся:</w:t>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А) Картофельные бунты; Б) Хлебные бунты; В) Чумные бунты; Г) Холерные бунты.</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Ответ оформите в виде таблицы: </w:t>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916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7"/>
        <w:gridCol w:w="3310"/>
        <w:gridCol w:w="2765"/>
        <w:tblGridChange w:id="0">
          <w:tblGrid>
            <w:gridCol w:w="3087"/>
            <w:gridCol w:w="3310"/>
            <w:gridCol w:w="2765"/>
          </w:tblGrid>
        </w:tblGridChange>
      </w:tblGrid>
      <w:tr>
        <w:trPr>
          <w:cantSplit w:val="0"/>
          <w:trHeight w:val="696" w:hRule="atLeast"/>
          <w:tblHeader w:val="0"/>
        </w:trPr>
        <w:tc>
          <w:tcPr>
            <w:vAlign w:val="top"/>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1.1</w:t>
            </w:r>
            <w:r w:rsidDel="00000000" w:rsidR="00000000" w:rsidRPr="00000000">
              <w:rPr>
                <w:rtl w:val="0"/>
              </w:rPr>
            </w:r>
          </w:p>
        </w:tc>
        <w:tc>
          <w:tcPr>
            <w:vAlign w:val="top"/>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1.2.</w:t>
            </w:r>
            <w:r w:rsidDel="00000000" w:rsidR="00000000" w:rsidRPr="00000000">
              <w:rPr>
                <w:rtl w:val="0"/>
              </w:rPr>
            </w:r>
          </w:p>
        </w:tc>
        <w:tc>
          <w:tcPr>
            <w:vAlign w:val="top"/>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1.3.</w:t>
            </w:r>
            <w:r w:rsidDel="00000000" w:rsidR="00000000" w:rsidRPr="00000000">
              <w:rPr>
                <w:rtl w:val="0"/>
              </w:rPr>
            </w:r>
          </w:p>
        </w:tc>
      </w:tr>
      <w:tr>
        <w:trPr>
          <w:cantSplit w:val="0"/>
          <w:trHeight w:val="696" w:hRule="atLeast"/>
          <w:tblHeader w:val="0"/>
        </w:trPr>
        <w:tc>
          <w:tcPr>
            <w:vAlign w:val="top"/>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sz w:val="22"/>
                <w:szCs w:val="22"/>
                <w:rtl w:val="0"/>
              </w:rPr>
              <w:t xml:space="preserve">В</w:t>
            </w:r>
            <w:r w:rsidDel="00000000" w:rsidR="00000000" w:rsidRPr="00000000">
              <w:rPr>
                <w:rtl w:val="0"/>
              </w:rPr>
            </w:r>
          </w:p>
        </w:tc>
        <w:tc>
          <w:tcPr>
            <w:vAlign w:val="top"/>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В</w:t>
            </w:r>
          </w:p>
        </w:tc>
        <w:tc>
          <w:tcPr>
            <w:vAlign w:val="top"/>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Б</w:t>
            </w:r>
          </w:p>
        </w:tc>
      </w:tr>
    </w:tbl>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2.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[10 баллов] </w:t>
      </w:r>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Верно ли, что:</w:t>
      </w: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w:t>
      </w:r>
      <w:r w:rsidDel="00000000" w:rsidR="00000000" w:rsidRPr="00000000">
        <w:rPr>
          <w:rFonts w:ascii="Times New Roman" w:cs="Times New Roman" w:eastAsia="Times New Roman" w:hAnsi="Times New Roman"/>
          <w:sz w:val="28"/>
          <w:szCs w:val="28"/>
          <w:rtl w:val="0"/>
        </w:rPr>
        <w:t xml:space="preserve">Республиканский строй утвердился в Новгороде после изгнания князя Мстислава Великого в 1136 году;</w:t>
      </w: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В средневековом Новгороде существовало купеческое братство «Ивановское сто».</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w:t>
      </w:r>
      <w:r w:rsidDel="00000000" w:rsidR="00000000" w:rsidRPr="00000000">
        <w:rPr>
          <w:rFonts w:ascii="Times New Roman" w:cs="Times New Roman" w:eastAsia="Times New Roman" w:hAnsi="Times New Roman"/>
          <w:sz w:val="28"/>
          <w:szCs w:val="28"/>
          <w:rtl w:val="0"/>
        </w:rPr>
        <w:t xml:space="preserve">Князья Андрей и Дмитрий Ольгердовичи – братья великого князя литовского Ягайло – были союзниками Дмитрия Ивановича в 1380 году;</w:t>
      </w: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По Андрусовскому перемирию России отходила Правобережная Украина.</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 Все русские цари, правившие в 1533–1605 гг., были избраны – хотя бы формально – на Земских соборах;</w:t>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 </w:t>
      </w:r>
      <w:r w:rsidDel="00000000" w:rsidR="00000000" w:rsidRPr="00000000">
        <w:rPr>
          <w:rFonts w:ascii="Times New Roman" w:cs="Times New Roman" w:eastAsia="Times New Roman" w:hAnsi="Times New Roman"/>
          <w:sz w:val="28"/>
          <w:szCs w:val="28"/>
          <w:rtl w:val="0"/>
        </w:rPr>
        <w:t xml:space="preserve">В знаменитом «Ледяном доме» в период правления Елизаветы Петровны сыграли свадьбу шутов;</w:t>
      </w:r>
    </w:p>
    <w:p w:rsidR="00000000" w:rsidDel="00000000" w:rsidP="00000000" w:rsidRDefault="00000000" w:rsidRPr="00000000" w14:paraId="0000004F">
      <w:pPr>
        <w:ind w:left="1" w:hanging="3"/>
        <w:jc w:val="both"/>
        <w:rPr>
          <w:rFonts w:ascii="Times New Roman" w:cs="Times New Roman" w:eastAsia="Times New Roman" w:hAnsi="Times New Roman"/>
          <w:b w:val="0"/>
          <w:i w:val="0"/>
          <w:smallCaps w:val="0"/>
          <w:strike w:val="0"/>
          <w:color w:val="000000"/>
          <w:sz w:val="28"/>
          <w:szCs w:val="28"/>
          <w:u w:val="none"/>
          <w:vertAlign w:val="baseline"/>
        </w:rPr>
      </w:pPr>
      <w:r w:rsidDel="00000000" w:rsidR="00000000" w:rsidRPr="00000000">
        <w:rPr>
          <w:rFonts w:ascii="Times New Roman" w:cs="Times New Roman" w:eastAsia="Times New Roman" w:hAnsi="Times New Roman"/>
          <w:sz w:val="28"/>
          <w:szCs w:val="28"/>
          <w:rtl w:val="0"/>
        </w:rPr>
        <w:t xml:space="preserve">7. Н.И. Новиков был издателем журнала «Трутень» и «Живописец»;</w:t>
      </w: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Соляной бунт был вызван главным образом недостатком соли у подданных русского царя;</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9. </w:t>
      </w:r>
      <w:r w:rsidDel="00000000" w:rsidR="00000000" w:rsidRPr="00000000">
        <w:rPr>
          <w:rFonts w:ascii="Times New Roman" w:cs="Times New Roman" w:eastAsia="Times New Roman" w:hAnsi="Times New Roman"/>
          <w:sz w:val="28"/>
          <w:szCs w:val="28"/>
          <w:rtl w:val="0"/>
        </w:rPr>
        <w:t xml:space="preserve">Максим Грек – современник Василия III;</w:t>
      </w: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 </w:t>
      </w:r>
      <w:r w:rsidDel="00000000" w:rsidR="00000000" w:rsidRPr="00000000">
        <w:rPr>
          <w:rFonts w:ascii="Times New Roman" w:cs="Times New Roman" w:eastAsia="Times New Roman" w:hAnsi="Times New Roman"/>
          <w:sz w:val="28"/>
          <w:szCs w:val="28"/>
          <w:rtl w:val="0"/>
        </w:rPr>
        <w:t xml:space="preserve">В Грюнвальдской битве принимали участие полки московского князя.</w:t>
      </w: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Ответ оформите в виде таблицы: </w:t>
        <w:br w:type="textWrapping"/>
      </w:r>
      <w:r w:rsidDel="00000000" w:rsidR="00000000" w:rsidRPr="00000000">
        <w:rPr>
          <w:rtl w:val="0"/>
        </w:rPr>
      </w:r>
    </w:p>
    <w:tbl>
      <w:tblPr>
        <w:tblStyle w:val="Table3"/>
        <w:tblW w:w="9305.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10"/>
        <w:gridCol w:w="4795"/>
        <w:tblGridChange w:id="0">
          <w:tblGrid>
            <w:gridCol w:w="4510"/>
            <w:gridCol w:w="4795"/>
          </w:tblGrid>
        </w:tblGridChange>
      </w:tblGrid>
      <w:tr>
        <w:trPr>
          <w:cantSplit w:val="0"/>
          <w:trHeight w:val="626" w:hRule="atLeast"/>
          <w:tblHeader w:val="0"/>
        </w:trPr>
        <w:tc>
          <w:tcPr>
            <w:vAlign w:val="top"/>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Верно</w:t>
            </w:r>
          </w:p>
        </w:tc>
        <w:tc>
          <w:tcPr>
            <w:vAlign w:val="top"/>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Неверно</w:t>
            </w:r>
          </w:p>
        </w:tc>
      </w:tr>
      <w:tr>
        <w:trPr>
          <w:cantSplit w:val="0"/>
          <w:trHeight w:val="686" w:hRule="atLeast"/>
          <w:tblHeader w:val="0"/>
        </w:trPr>
        <w:tc>
          <w:tcPr>
            <w:vAlign w:val="top"/>
          </w:tcPr>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23579</w:t>
            </w:r>
          </w:p>
        </w:tc>
        <w:tc>
          <w:tcPr>
            <w:vAlign w:val="top"/>
          </w:tcPr>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4"/>
                <w:szCs w:val="24"/>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46810</w:t>
            </w:r>
          </w:p>
        </w:tc>
      </w:tr>
    </w:tbl>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3.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[8 баллов]</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По какому принципу построен ряд? Кто или что является лишним в ряду? Вычеркните лишнее и дайте объяснение, почему?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(до 2 баллов за каждый ряд, в зависимости от точности и полноты ответа, всего за ответ 8 баллов)</w:t>
      </w: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0"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Королевич Владислав; принц Карл-Филипп; Иван Ворёнок; Фёдор Никитич Романов.</w:t>
        <w:br w:type="textWrapping"/>
        <w:t xml:space="preserve">Принцип:__________________________________________________________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претенденты на царский трон по итогам Смутного времени</w:t>
      </w: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Исключение:_______________________________________________________</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Фёдор Никитич Романов, насильно постриженный в монахи, не мог претендовать на царский трон напрямую</w:t>
      </w:r>
      <w:r w:rsidDel="00000000" w:rsidR="00000000" w:rsidRPr="00000000">
        <w:rPr>
          <w:rtl w:val="0"/>
        </w:rPr>
      </w:r>
    </w:p>
    <w:p w:rsidR="00000000" w:rsidDel="00000000" w:rsidP="00000000" w:rsidRDefault="00000000" w:rsidRPr="00000000" w14:paraId="0000005F">
      <w:pPr>
        <w:numPr>
          <w:ilvl w:val="0"/>
          <w:numId w:val="13"/>
        </w:numPr>
        <w:ind w:left="0" w:hanging="27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Ушат, жбан, кадка, валёк, лохань.</w:t>
      </w:r>
    </w:p>
    <w:p w:rsidR="00000000" w:rsidDel="00000000" w:rsidP="00000000" w:rsidRDefault="00000000" w:rsidRPr="00000000" w14:paraId="00000060">
      <w:pPr>
        <w:jc w:val="both"/>
        <w:rPr>
          <w:rFonts w:ascii="Times New Roman" w:cs="Times New Roman" w:eastAsia="Times New Roman" w:hAnsi="Times New Roman"/>
          <w:sz w:val="28"/>
          <w:szCs w:val="28"/>
          <w:u w:val="single"/>
        </w:rPr>
      </w:pPr>
      <w:r w:rsidDel="00000000" w:rsidR="00000000" w:rsidRPr="00000000">
        <w:rPr>
          <w:rFonts w:ascii="Times New Roman" w:cs="Times New Roman" w:eastAsia="Times New Roman" w:hAnsi="Times New Roman"/>
          <w:sz w:val="28"/>
          <w:szCs w:val="28"/>
          <w:rtl w:val="0"/>
        </w:rPr>
        <w:t xml:space="preserve">Принцип: </w:t>
      </w:r>
      <w:r w:rsidDel="00000000" w:rsidR="00000000" w:rsidRPr="00000000">
        <w:rPr>
          <w:rFonts w:ascii="Times New Roman" w:cs="Times New Roman" w:eastAsia="Times New Roman" w:hAnsi="Times New Roman"/>
          <w:b w:val="1"/>
          <w:sz w:val="28"/>
          <w:szCs w:val="28"/>
          <w:u w:val="single"/>
          <w:rtl w:val="0"/>
        </w:rPr>
        <w:t xml:space="preserve">ёмкости для хранения жидкостей, использовавшиеся в </w:t>
        <w:br w:type="textWrapping"/>
        <w:t xml:space="preserve">домашнем обиходе</w:t>
      </w:r>
      <w:r w:rsidDel="00000000" w:rsidR="00000000" w:rsidRPr="00000000">
        <w:rPr>
          <w:rtl w:val="0"/>
        </w:rPr>
      </w:r>
    </w:p>
    <w:p w:rsidR="00000000" w:rsidDel="00000000" w:rsidP="00000000" w:rsidRDefault="00000000" w:rsidRPr="00000000" w14:paraId="00000061">
      <w:pPr>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Исключение: </w:t>
      </w:r>
      <w:r w:rsidDel="00000000" w:rsidR="00000000" w:rsidRPr="00000000">
        <w:rPr>
          <w:rFonts w:ascii="Times New Roman" w:cs="Times New Roman" w:eastAsia="Times New Roman" w:hAnsi="Times New Roman"/>
          <w:b w:val="1"/>
          <w:sz w:val="28"/>
          <w:szCs w:val="28"/>
          <w:u w:val="single"/>
          <w:rtl w:val="0"/>
        </w:rPr>
        <w:t xml:space="preserve">валёк – брусок с ручкой, применявшийся в стирке.</w:t>
      </w: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Принцип:__________________________________________________________ __________________________________________________________________</w:t>
        <w:br w:type="textWrapping"/>
        <w:t xml:space="preserve">Исключение:_______________________________________________________</w:t>
        <w:br w:type="textWrapping"/>
        <w:t xml:space="preserve">__________________________________________________________________</w:t>
      </w:r>
    </w:p>
    <w:p w:rsidR="00000000" w:rsidDel="00000000" w:rsidP="00000000" w:rsidRDefault="00000000" w:rsidRPr="00000000" w14:paraId="00000063">
      <w:pPr>
        <w:numPr>
          <w:ilvl w:val="0"/>
          <w:numId w:val="13"/>
        </w:numPr>
        <w:ind w:left="0" w:hanging="283.46456692913375"/>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А.И. Желябов, С.Л. Перовская, В.Н. Фигнер, М.Н. Катков, Н.И. Кибальчич.</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sz w:val="28"/>
          <w:szCs w:val="28"/>
          <w:rtl w:val="0"/>
        </w:rPr>
        <w:t xml:space="preserve">Принцип: </w:t>
      </w:r>
      <w:r w:rsidDel="00000000" w:rsidR="00000000" w:rsidRPr="00000000">
        <w:rPr>
          <w:rFonts w:ascii="Times New Roman" w:cs="Times New Roman" w:eastAsia="Times New Roman" w:hAnsi="Times New Roman"/>
          <w:b w:val="1"/>
          <w:sz w:val="28"/>
          <w:szCs w:val="28"/>
          <w:rtl w:val="0"/>
        </w:rPr>
        <w:t xml:space="preserve">члены террористической организации «Народная воля» </w:t>
      </w:r>
      <w:r w:rsidDel="00000000" w:rsidR="00000000" w:rsidRPr="00000000">
        <w:rPr>
          <w:rFonts w:ascii="Times New Roman" w:cs="Times New Roman" w:eastAsia="Times New Roman" w:hAnsi="Times New Roman"/>
          <w:sz w:val="28"/>
          <w:szCs w:val="28"/>
          <w:rtl w:val="0"/>
        </w:rPr>
        <w:t xml:space="preserve">__________________________________________________________</w:t>
        <w:br w:type="textWrapping"/>
        <w:t xml:space="preserve">__________________________________________________________________</w:t>
        <w:br w:type="textWrapping"/>
        <w:t xml:space="preserve">Исключение: </w:t>
      </w:r>
      <w:r w:rsidDel="00000000" w:rsidR="00000000" w:rsidRPr="00000000">
        <w:rPr>
          <w:rFonts w:ascii="Times New Roman" w:cs="Times New Roman" w:eastAsia="Times New Roman" w:hAnsi="Times New Roman"/>
          <w:b w:val="1"/>
          <w:sz w:val="28"/>
          <w:szCs w:val="28"/>
          <w:rtl w:val="0"/>
        </w:rPr>
        <w:t xml:space="preserve">М.Н. Катков – реакционный издатель и публицист эпохи Александра</w:t>
      </w:r>
      <w:r w:rsidDel="00000000" w:rsidR="00000000" w:rsidRPr="00000000">
        <w:rPr>
          <w:rFonts w:ascii="Times New Roman" w:cs="Times New Roman" w:eastAsia="Times New Roman" w:hAnsi="Times New Roman"/>
          <w:sz w:val="28"/>
          <w:szCs w:val="28"/>
          <w:rtl w:val="0"/>
        </w:rPr>
        <w:t xml:space="preserve"> III _______________________________________________________</w:t>
        <w:br w:type="textWrapping"/>
        <w:t xml:space="preserve">__________________________________________________________________</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br w:type="textWrapping"/>
        <w:t xml:space="preserve">Принцип:__________________________________________________________</w:t>
        <w:br w:type="textWrapping"/>
        <w:t xml:space="preserve">__________________________________________________________________</w:t>
        <w:br w:type="textWrapping"/>
        <w:t xml:space="preserve">Исключение:_______________________________________________________</w:t>
        <w:br w:type="textWrapping"/>
        <w:t xml:space="preserve">__________________________________________________________________</w:t>
      </w:r>
    </w:p>
    <w:p w:rsidR="00000000" w:rsidDel="00000000" w:rsidP="00000000" w:rsidRDefault="00000000" w:rsidRPr="00000000" w14:paraId="0000006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0"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Андрей Рублёв, Феофан Грек, Максим Грек, Дионисий.</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Принцип:__________________________________________________________</w:t>
        <w:br w:type="textWrapping"/>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иконописцы (художники) XV-XVI вв.</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br w:type="textWrapping"/>
        <w:t xml:space="preserve">Исключение:_______________________________________________________</w:t>
        <w:br w:type="textWrapping"/>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Максим Грек – богослов, переводчик и филолог XVI в.</w:t>
      </w:r>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4.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[6 баллов] Выберите по три верных ответа в каждом блоке, свой ответ запишите в таблицу (по 2 балла за каждый правильный ответ, максимальный балл – 6).</w:t>
      </w: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br w:type="textWrapping"/>
        <w:t xml:space="preserve">4.1 Укажите имена «государевых людей» - опричников:</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br w:type="textWrapping"/>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Афанасий Вяземский; 2) Андрей Курбский; 3) Алексей Адашев; 4) Фёдор Басманов; 5) Иван Висковатый; 6) Борис Годунов.</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br w:type="textWrapping"/>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4.2 Какие судебные органы не были созданы в правление Екатерины II?</w:t>
        <w:br w:type="textWrapping"/>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Верхняя и нижняя судебные расправы; 2) Мировые суды; 3) Совестные суды; 4) Окружные суды; 5) Гражданский и Уголовный департаменты Сената; 6) Уездные суды.</w:t>
        <w:br w:type="textWrapping"/>
        <w:br w:type="textWrapping"/>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4.3 </w:t>
      </w:r>
      <w:r w:rsidDel="00000000" w:rsidR="00000000" w:rsidRPr="00000000">
        <w:rPr>
          <w:rFonts w:ascii="Times New Roman" w:cs="Times New Roman" w:eastAsia="Times New Roman" w:hAnsi="Times New Roman"/>
          <w:b w:val="1"/>
          <w:sz w:val="28"/>
          <w:szCs w:val="28"/>
          <w:rtl w:val="0"/>
        </w:rPr>
        <w:t xml:space="preserve">Какие из представленных ниже храмов были построены во Пскове?</w:t>
        <w:br w:type="textWrapping"/>
      </w:r>
      <w:r w:rsidDel="00000000" w:rsidR="00000000" w:rsidRPr="00000000">
        <w:rPr>
          <w:rFonts w:ascii="Times New Roman" w:cs="Times New Roman" w:eastAsia="Times New Roman" w:hAnsi="Times New Roman"/>
          <w:sz w:val="28"/>
          <w:szCs w:val="28"/>
          <w:rtl w:val="0"/>
        </w:rPr>
        <w:t xml:space="preserve">1) Спасо-Преображенский собор Мирожского монастыря; 2) Церковь Рождества и Покрова Богородицы от Пролома; 3) Георгиевский собор Юрьева монастыря; 4) Церковь Спаса на Ильине улице; 5) Храм святителя Василия Великого на Горке; 6) Церковь Покрова на Нерли.</w:t>
      </w:r>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Ответ оформите в виде таблицы: </w:t>
      </w: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bl>
      <w:tblPr>
        <w:tblStyle w:val="Table4"/>
        <w:tblW w:w="1008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24"/>
        <w:gridCol w:w="3065"/>
        <w:gridCol w:w="3491"/>
        <w:tblGridChange w:id="0">
          <w:tblGrid>
            <w:gridCol w:w="3524"/>
            <w:gridCol w:w="3065"/>
            <w:gridCol w:w="3491"/>
          </w:tblGrid>
        </w:tblGridChange>
      </w:tblGrid>
      <w:tr>
        <w:trPr>
          <w:cantSplit w:val="0"/>
          <w:trHeight w:val="310" w:hRule="atLeast"/>
          <w:tblHeader w:val="0"/>
        </w:trPr>
        <w:tc>
          <w:tcPr>
            <w:vAlign w:val="top"/>
          </w:tcPr>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4.1</w:t>
            </w:r>
            <w:r w:rsidDel="00000000" w:rsidR="00000000" w:rsidRPr="00000000">
              <w:rPr>
                <w:rtl w:val="0"/>
              </w:rPr>
            </w:r>
          </w:p>
        </w:tc>
        <w:tc>
          <w:tcPr>
            <w:vAlign w:val="top"/>
          </w:tcPr>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4.2</w:t>
            </w:r>
            <w:r w:rsidDel="00000000" w:rsidR="00000000" w:rsidRPr="00000000">
              <w:rPr>
                <w:rtl w:val="0"/>
              </w:rPr>
            </w:r>
          </w:p>
        </w:tc>
        <w:tc>
          <w:tcPr>
            <w:vAlign w:val="top"/>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4.3</w:t>
            </w:r>
            <w:r w:rsidDel="00000000" w:rsidR="00000000" w:rsidRPr="00000000">
              <w:rPr>
                <w:rtl w:val="0"/>
              </w:rPr>
            </w:r>
          </w:p>
        </w:tc>
      </w:tr>
      <w:tr>
        <w:trPr>
          <w:cantSplit w:val="0"/>
          <w:trHeight w:val="830" w:hRule="atLeast"/>
          <w:tblHeader w:val="0"/>
        </w:trPr>
        <w:tc>
          <w:tcPr>
            <w:vAlign w:val="top"/>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sz w:val="24"/>
                <w:szCs w:val="24"/>
                <w:rtl w:val="0"/>
              </w:rPr>
              <w:t xml:space="preserve">146</w:t>
            </w:r>
            <w:r w:rsidDel="00000000" w:rsidR="00000000" w:rsidRPr="00000000">
              <w:rPr>
                <w:rtl w:val="0"/>
              </w:rPr>
            </w:r>
          </w:p>
        </w:tc>
        <w:tc>
          <w:tcPr>
            <w:vAlign w:val="top"/>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sz w:val="24"/>
                <w:szCs w:val="24"/>
                <w:rtl w:val="0"/>
              </w:rPr>
              <w:t xml:space="preserve">245</w:t>
            </w:r>
            <w:r w:rsidDel="00000000" w:rsidR="00000000" w:rsidRPr="00000000">
              <w:rPr>
                <w:rtl w:val="0"/>
              </w:rPr>
            </w:r>
          </w:p>
        </w:tc>
        <w:tc>
          <w:tcPr>
            <w:vAlign w:val="top"/>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sz w:val="24"/>
                <w:szCs w:val="24"/>
                <w:rtl w:val="0"/>
              </w:rPr>
              <w:t xml:space="preserve">125</w:t>
            </w:r>
            <w:r w:rsidDel="00000000" w:rsidR="00000000" w:rsidRPr="00000000">
              <w:rPr>
                <w:rtl w:val="0"/>
              </w:rPr>
            </w:r>
          </w:p>
        </w:tc>
      </w:tr>
    </w:tbl>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5.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sz w:val="28"/>
          <w:szCs w:val="28"/>
          <w:rtl w:val="0"/>
        </w:rPr>
        <w:t xml:space="preserve">[15 баллов] Определите, на каких российских государственных деятелей сделаны приведённые эпиграммы, соотнесите с ними портреты и титулы. </w:t>
      </w:r>
      <w:r w:rsidDel="00000000" w:rsidR="00000000" w:rsidRPr="00000000">
        <w:rPr>
          <w:rFonts w:ascii="Times New Roman" w:cs="Times New Roman" w:eastAsia="Times New Roman" w:hAnsi="Times New Roman"/>
          <w:b w:val="1"/>
          <w:i w:val="1"/>
          <w:sz w:val="28"/>
          <w:szCs w:val="28"/>
          <w:rtl w:val="0"/>
        </w:rPr>
        <w:t xml:space="preserve">(Максимально за каждую строку – 3 балла, при наличии 1 ошибки – 2 балла, при наличии 2 ошибок – 1 балл)</w:t>
      </w:r>
    </w:p>
    <w:p w:rsidR="00000000" w:rsidDel="00000000" w:rsidP="00000000" w:rsidRDefault="00000000" w:rsidRPr="00000000" w14:paraId="00000078">
      <w:pPr>
        <w:ind w:left="1" w:firstLine="0"/>
        <w:jc w:val="both"/>
        <w:rPr>
          <w:rFonts w:ascii="Times New Roman" w:cs="Times New Roman" w:eastAsia="Times New Roman" w:hAnsi="Times New Roman"/>
          <w:sz w:val="22"/>
          <w:szCs w:val="22"/>
        </w:rPr>
      </w:pPr>
      <w:r w:rsidDel="00000000" w:rsidR="00000000" w:rsidRPr="00000000">
        <w:rPr>
          <w:rtl w:val="0"/>
        </w:rPr>
      </w:r>
    </w:p>
    <w:tbl>
      <w:tblPr>
        <w:tblStyle w:val="Table5"/>
        <w:tblW w:w="9570.0" w:type="dxa"/>
        <w:jc w:val="left"/>
        <w:tblInd w:w="-107.00000000000001"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2"/>
        <w:gridCol w:w="2692"/>
        <w:gridCol w:w="2393"/>
        <w:gridCol w:w="2393"/>
        <w:tblGridChange w:id="0">
          <w:tblGrid>
            <w:gridCol w:w="2092"/>
            <w:gridCol w:w="2692"/>
            <w:gridCol w:w="2393"/>
            <w:gridCol w:w="2393"/>
          </w:tblGrid>
        </w:tblGridChange>
      </w:tblGrid>
      <w:tr>
        <w:trPr>
          <w:cantSplit w:val="0"/>
          <w:tblHeader w:val="0"/>
        </w:trPr>
        <w:tc>
          <w:tcPr>
            <w:vAlign w:val="top"/>
          </w:tcPr>
          <w:p w:rsidR="00000000" w:rsidDel="00000000" w:rsidP="00000000" w:rsidRDefault="00000000" w:rsidRPr="00000000" w14:paraId="00000079">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Эпиграмма</w:t>
            </w:r>
            <w:r w:rsidDel="00000000" w:rsidR="00000000" w:rsidRPr="00000000">
              <w:rPr>
                <w:rtl w:val="0"/>
              </w:rPr>
            </w:r>
          </w:p>
          <w:p w:rsidR="00000000" w:rsidDel="00000000" w:rsidP="00000000" w:rsidRDefault="00000000" w:rsidRPr="00000000" w14:paraId="0000007A">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(арабская цифра)</w:t>
            </w:r>
            <w:r w:rsidDel="00000000" w:rsidR="00000000" w:rsidRPr="00000000">
              <w:rPr>
                <w:rtl w:val="0"/>
              </w:rPr>
            </w:r>
          </w:p>
        </w:tc>
        <w:tc>
          <w:tcPr>
            <w:vAlign w:val="top"/>
          </w:tcPr>
          <w:p w:rsidR="00000000" w:rsidDel="00000000" w:rsidP="00000000" w:rsidRDefault="00000000" w:rsidRPr="00000000" w14:paraId="0000007B">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Имя и порядковый номер правителя</w:t>
            </w:r>
            <w:r w:rsidDel="00000000" w:rsidR="00000000" w:rsidRPr="00000000">
              <w:rPr>
                <w:rtl w:val="0"/>
              </w:rPr>
            </w:r>
          </w:p>
        </w:tc>
        <w:tc>
          <w:tcPr>
            <w:vAlign w:val="top"/>
          </w:tcPr>
          <w:p w:rsidR="00000000" w:rsidDel="00000000" w:rsidP="00000000" w:rsidRDefault="00000000" w:rsidRPr="00000000" w14:paraId="0000007C">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Портрет (буква)</w:t>
            </w:r>
            <w:r w:rsidDel="00000000" w:rsidR="00000000" w:rsidRPr="00000000">
              <w:rPr>
                <w:rtl w:val="0"/>
              </w:rPr>
            </w:r>
          </w:p>
        </w:tc>
        <w:tc>
          <w:tcPr>
            <w:vAlign w:val="top"/>
          </w:tcPr>
          <w:p w:rsidR="00000000" w:rsidDel="00000000" w:rsidP="00000000" w:rsidRDefault="00000000" w:rsidRPr="00000000" w14:paraId="0000007D">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Титул </w:t>
              <w:br w:type="textWrapping"/>
              <w:t xml:space="preserve">(римская цифра)</w:t>
            </w:r>
            <w:r w:rsidDel="00000000" w:rsidR="00000000" w:rsidRPr="00000000">
              <w:rPr>
                <w:rtl w:val="0"/>
              </w:rPr>
            </w:r>
          </w:p>
        </w:tc>
      </w:tr>
      <w:tr>
        <w:trPr>
          <w:cantSplit w:val="0"/>
          <w:trHeight w:val="675" w:hRule="atLeast"/>
          <w:tblHeader w:val="0"/>
        </w:trPr>
        <w:tc>
          <w:tcPr>
            <w:vAlign w:val="top"/>
          </w:tcPr>
          <w:p w:rsidR="00000000" w:rsidDel="00000000" w:rsidP="00000000" w:rsidRDefault="00000000" w:rsidRPr="00000000" w14:paraId="0000007E">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1</w:t>
            </w:r>
            <w:r w:rsidDel="00000000" w:rsidR="00000000" w:rsidRPr="00000000">
              <w:rPr>
                <w:rtl w:val="0"/>
              </w:rPr>
            </w:r>
          </w:p>
        </w:tc>
        <w:tc>
          <w:tcPr>
            <w:vAlign w:val="top"/>
          </w:tcPr>
          <w:p w:rsidR="00000000" w:rsidDel="00000000" w:rsidP="00000000" w:rsidRDefault="00000000" w:rsidRPr="00000000" w14:paraId="0000007F">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Павел I</w:t>
            </w:r>
          </w:p>
        </w:tc>
        <w:tc>
          <w:tcPr>
            <w:vAlign w:val="top"/>
          </w:tcPr>
          <w:p w:rsidR="00000000" w:rsidDel="00000000" w:rsidP="00000000" w:rsidRDefault="00000000" w:rsidRPr="00000000" w14:paraId="00000080">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Д</w:t>
            </w:r>
          </w:p>
        </w:tc>
        <w:tc>
          <w:tcPr>
            <w:vAlign w:val="top"/>
          </w:tcPr>
          <w:p w:rsidR="00000000" w:rsidDel="00000000" w:rsidP="00000000" w:rsidRDefault="00000000" w:rsidRPr="00000000" w14:paraId="00000081">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I</w:t>
            </w:r>
            <w:r w:rsidDel="00000000" w:rsidR="00000000" w:rsidRPr="00000000">
              <w:rPr>
                <w:rtl w:val="0"/>
              </w:rPr>
            </w:r>
          </w:p>
        </w:tc>
      </w:tr>
      <w:tr>
        <w:trPr>
          <w:cantSplit w:val="0"/>
          <w:trHeight w:val="750" w:hRule="atLeast"/>
          <w:tblHeader w:val="0"/>
        </w:trPr>
        <w:tc>
          <w:tcPr>
            <w:vAlign w:val="top"/>
          </w:tcPr>
          <w:p w:rsidR="00000000" w:rsidDel="00000000" w:rsidP="00000000" w:rsidRDefault="00000000" w:rsidRPr="00000000" w14:paraId="00000082">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2</w:t>
            </w:r>
            <w:r w:rsidDel="00000000" w:rsidR="00000000" w:rsidRPr="00000000">
              <w:rPr>
                <w:rtl w:val="0"/>
              </w:rPr>
            </w:r>
          </w:p>
        </w:tc>
        <w:tc>
          <w:tcPr>
            <w:vAlign w:val="top"/>
          </w:tcPr>
          <w:p w:rsidR="00000000" w:rsidDel="00000000" w:rsidP="00000000" w:rsidRDefault="00000000" w:rsidRPr="00000000" w14:paraId="00000083">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Екатерина II</w:t>
            </w:r>
          </w:p>
        </w:tc>
        <w:tc>
          <w:tcPr>
            <w:vAlign w:val="top"/>
          </w:tcPr>
          <w:p w:rsidR="00000000" w:rsidDel="00000000" w:rsidP="00000000" w:rsidRDefault="00000000" w:rsidRPr="00000000" w14:paraId="00000084">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Г</w:t>
            </w:r>
          </w:p>
        </w:tc>
        <w:tc>
          <w:tcPr>
            <w:vAlign w:val="top"/>
          </w:tcPr>
          <w:p w:rsidR="00000000" w:rsidDel="00000000" w:rsidP="00000000" w:rsidRDefault="00000000" w:rsidRPr="00000000" w14:paraId="00000085">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III</w:t>
            </w:r>
            <w:r w:rsidDel="00000000" w:rsidR="00000000" w:rsidRPr="00000000">
              <w:rPr>
                <w:rtl w:val="0"/>
              </w:rPr>
            </w:r>
          </w:p>
        </w:tc>
      </w:tr>
      <w:tr>
        <w:trPr>
          <w:cantSplit w:val="0"/>
          <w:trHeight w:val="780" w:hRule="atLeast"/>
          <w:tblHeader w:val="0"/>
        </w:trPr>
        <w:tc>
          <w:tcPr>
            <w:vAlign w:val="top"/>
          </w:tcPr>
          <w:p w:rsidR="00000000" w:rsidDel="00000000" w:rsidP="00000000" w:rsidRDefault="00000000" w:rsidRPr="00000000" w14:paraId="00000086">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3</w:t>
            </w:r>
            <w:r w:rsidDel="00000000" w:rsidR="00000000" w:rsidRPr="00000000">
              <w:rPr>
                <w:rtl w:val="0"/>
              </w:rPr>
            </w:r>
          </w:p>
        </w:tc>
        <w:tc>
          <w:tcPr>
            <w:vAlign w:val="top"/>
          </w:tcPr>
          <w:p w:rsidR="00000000" w:rsidDel="00000000" w:rsidP="00000000" w:rsidRDefault="00000000" w:rsidRPr="00000000" w14:paraId="00000087">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Александр I</w:t>
            </w:r>
          </w:p>
        </w:tc>
        <w:tc>
          <w:tcPr>
            <w:vAlign w:val="top"/>
          </w:tcPr>
          <w:p w:rsidR="00000000" w:rsidDel="00000000" w:rsidP="00000000" w:rsidRDefault="00000000" w:rsidRPr="00000000" w14:paraId="00000088">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w:t>
            </w:r>
          </w:p>
        </w:tc>
        <w:tc>
          <w:tcPr>
            <w:vAlign w:val="top"/>
          </w:tcPr>
          <w:p w:rsidR="00000000" w:rsidDel="00000000" w:rsidP="00000000" w:rsidRDefault="00000000" w:rsidRPr="00000000" w14:paraId="00000089">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II</w:t>
            </w:r>
            <w:r w:rsidDel="00000000" w:rsidR="00000000" w:rsidRPr="00000000">
              <w:rPr>
                <w:rtl w:val="0"/>
              </w:rPr>
            </w:r>
          </w:p>
        </w:tc>
      </w:tr>
      <w:tr>
        <w:trPr>
          <w:cantSplit w:val="0"/>
          <w:trHeight w:val="750" w:hRule="atLeast"/>
          <w:tblHeader w:val="0"/>
        </w:trPr>
        <w:tc>
          <w:tcPr>
            <w:vAlign w:val="top"/>
          </w:tcPr>
          <w:p w:rsidR="00000000" w:rsidDel="00000000" w:rsidP="00000000" w:rsidRDefault="00000000" w:rsidRPr="00000000" w14:paraId="0000008A">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4</w:t>
            </w:r>
            <w:r w:rsidDel="00000000" w:rsidR="00000000" w:rsidRPr="00000000">
              <w:rPr>
                <w:rtl w:val="0"/>
              </w:rPr>
            </w:r>
          </w:p>
        </w:tc>
        <w:tc>
          <w:tcPr>
            <w:vAlign w:val="top"/>
          </w:tcPr>
          <w:p w:rsidR="00000000" w:rsidDel="00000000" w:rsidP="00000000" w:rsidRDefault="00000000" w:rsidRPr="00000000" w14:paraId="0000008B">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Пётр I</w:t>
            </w:r>
          </w:p>
        </w:tc>
        <w:tc>
          <w:tcPr>
            <w:vAlign w:val="top"/>
          </w:tcPr>
          <w:p w:rsidR="00000000" w:rsidDel="00000000" w:rsidP="00000000" w:rsidRDefault="00000000" w:rsidRPr="00000000" w14:paraId="0000008C">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А</w:t>
            </w:r>
          </w:p>
        </w:tc>
        <w:tc>
          <w:tcPr>
            <w:vAlign w:val="top"/>
          </w:tcPr>
          <w:p w:rsidR="00000000" w:rsidDel="00000000" w:rsidP="00000000" w:rsidRDefault="00000000" w:rsidRPr="00000000" w14:paraId="0000008D">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V</w:t>
            </w:r>
            <w:r w:rsidDel="00000000" w:rsidR="00000000" w:rsidRPr="00000000">
              <w:rPr>
                <w:rtl w:val="0"/>
              </w:rPr>
            </w:r>
          </w:p>
        </w:tc>
      </w:tr>
      <w:tr>
        <w:trPr>
          <w:cantSplit w:val="0"/>
          <w:trHeight w:val="867.978515625" w:hRule="atLeast"/>
          <w:tblHeader w:val="0"/>
        </w:trPr>
        <w:tc>
          <w:tcPr>
            <w:vAlign w:val="top"/>
          </w:tcPr>
          <w:p w:rsidR="00000000" w:rsidDel="00000000" w:rsidP="00000000" w:rsidRDefault="00000000" w:rsidRPr="00000000" w14:paraId="0000008E">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5</w:t>
            </w:r>
            <w:r w:rsidDel="00000000" w:rsidR="00000000" w:rsidRPr="00000000">
              <w:rPr>
                <w:rtl w:val="0"/>
              </w:rPr>
            </w:r>
          </w:p>
        </w:tc>
        <w:tc>
          <w:tcPr>
            <w:vAlign w:val="top"/>
          </w:tcPr>
          <w:p w:rsidR="00000000" w:rsidDel="00000000" w:rsidP="00000000" w:rsidRDefault="00000000" w:rsidRPr="00000000" w14:paraId="0000008F">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Николай I</w:t>
            </w:r>
          </w:p>
        </w:tc>
        <w:tc>
          <w:tcPr>
            <w:vAlign w:val="top"/>
          </w:tcPr>
          <w:p w:rsidR="00000000" w:rsidDel="00000000" w:rsidP="00000000" w:rsidRDefault="00000000" w:rsidRPr="00000000" w14:paraId="00000090">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В</w:t>
            </w:r>
          </w:p>
        </w:tc>
        <w:tc>
          <w:tcPr>
            <w:vAlign w:val="top"/>
          </w:tcPr>
          <w:p w:rsidR="00000000" w:rsidDel="00000000" w:rsidP="00000000" w:rsidRDefault="00000000" w:rsidRPr="00000000" w14:paraId="00000091">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IV</w:t>
            </w:r>
            <w:r w:rsidDel="00000000" w:rsidR="00000000" w:rsidRPr="00000000">
              <w:rPr>
                <w:rtl w:val="0"/>
              </w:rPr>
            </w:r>
          </w:p>
        </w:tc>
      </w:tr>
    </w:tbl>
    <w:p w:rsidR="00000000" w:rsidDel="00000000" w:rsidP="00000000" w:rsidRDefault="00000000" w:rsidRPr="00000000" w14:paraId="0000009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93">
      <w:pPr>
        <w:ind w:left="1" w:firstLine="0"/>
        <w:jc w:val="both"/>
        <w:rPr>
          <w:rFonts w:ascii="Times New Roman" w:cs="Times New Roman" w:eastAsia="Times New Roman" w:hAnsi="Times New Roman"/>
          <w:sz w:val="22"/>
          <w:szCs w:val="22"/>
        </w:rPr>
      </w:pPr>
      <w:r w:rsidDel="00000000" w:rsidR="00000000" w:rsidRPr="00000000">
        <w:rPr>
          <w:rtl w:val="0"/>
        </w:rPr>
      </w:r>
    </w:p>
    <w:tbl>
      <w:tblPr>
        <w:tblStyle w:val="Table6"/>
        <w:tblW w:w="10200.0" w:type="dxa"/>
        <w:jc w:val="left"/>
        <w:tblInd w:w="-71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45"/>
        <w:gridCol w:w="5115"/>
        <w:gridCol w:w="645"/>
        <w:gridCol w:w="3795"/>
        <w:tblGridChange w:id="0">
          <w:tblGrid>
            <w:gridCol w:w="645"/>
            <w:gridCol w:w="5115"/>
            <w:gridCol w:w="645"/>
            <w:gridCol w:w="3795"/>
          </w:tblGrid>
        </w:tblGridChange>
      </w:tblGrid>
      <w:tr>
        <w:trPr>
          <w:cantSplit w:val="0"/>
          <w:trHeight w:val="332" w:hRule="atLeast"/>
          <w:tblHeader w:val="0"/>
        </w:trPr>
        <w:tc>
          <w:tcPr>
            <w:gridSpan w:val="2"/>
            <w:vAlign w:val="center"/>
          </w:tcPr>
          <w:p w:rsidR="00000000" w:rsidDel="00000000" w:rsidP="00000000" w:rsidRDefault="00000000" w:rsidRPr="00000000" w14:paraId="0000009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Эпиграммы</w:t>
            </w:r>
            <w:r w:rsidDel="00000000" w:rsidR="00000000" w:rsidRPr="00000000">
              <w:rPr>
                <w:rtl w:val="0"/>
              </w:rPr>
            </w:r>
          </w:p>
        </w:tc>
        <w:tc>
          <w:tcPr>
            <w:gridSpan w:val="2"/>
            <w:vAlign w:val="top"/>
          </w:tcPr>
          <w:p w:rsidR="00000000" w:rsidDel="00000000" w:rsidP="00000000" w:rsidRDefault="00000000" w:rsidRPr="00000000" w14:paraId="00000096">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Портреты</w:t>
            </w:r>
            <w:r w:rsidDel="00000000" w:rsidR="00000000" w:rsidRPr="00000000">
              <w:rPr>
                <w:rtl w:val="0"/>
              </w:rPr>
            </w:r>
          </w:p>
        </w:tc>
      </w:tr>
      <w:tr>
        <w:trPr>
          <w:cantSplit w:val="0"/>
          <w:trHeight w:val="3156" w:hRule="atLeast"/>
          <w:tblHeader w:val="0"/>
        </w:trPr>
        <w:tc>
          <w:tcPr>
            <w:vAlign w:val="center"/>
          </w:tcPr>
          <w:p w:rsidR="00000000" w:rsidDel="00000000" w:rsidP="00000000" w:rsidRDefault="00000000" w:rsidRPr="00000000" w14:paraId="00000098">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vAlign w:val="center"/>
          </w:tcPr>
          <w:p w:rsidR="00000000" w:rsidDel="00000000" w:rsidP="00000000" w:rsidRDefault="00000000" w:rsidRPr="00000000" w14:paraId="00000099">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Похож на Фридриха, скажу пред целым миром, –</w:t>
            </w:r>
          </w:p>
          <w:p w:rsidR="00000000" w:rsidDel="00000000" w:rsidP="00000000" w:rsidRDefault="00000000" w:rsidRPr="00000000" w14:paraId="0000009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Но только не умом, а шляпой и мундиром.</w:t>
            </w:r>
          </w:p>
        </w:tc>
        <w:tc>
          <w:tcPr>
            <w:vAlign w:val="center"/>
          </w:tcPr>
          <w:p w:rsidR="00000000" w:rsidDel="00000000" w:rsidP="00000000" w:rsidRDefault="00000000" w:rsidRPr="00000000" w14:paraId="0000009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w:t>
            </w:r>
          </w:p>
        </w:tc>
        <w:tc>
          <w:tcPr>
            <w:vAlign w:val="top"/>
          </w:tcPr>
          <w:p w:rsidR="00000000" w:rsidDel="00000000" w:rsidP="00000000" w:rsidRDefault="00000000" w:rsidRPr="00000000" w14:paraId="0000009C">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381000</wp:posOffset>
                  </wp:positionH>
                  <wp:positionV relativeFrom="paragraph">
                    <wp:posOffset>76200</wp:posOffset>
                  </wp:positionV>
                  <wp:extent cx="1615429" cy="2040541"/>
                  <wp:effectExtent b="0" l="0" r="0" t="0"/>
                  <wp:wrapSquare wrapText="bothSides" distB="0" distT="0" distL="114300" distR="114300"/>
                  <wp:docPr id="4" name="image9.png"/>
                  <a:graphic>
                    <a:graphicData uri="http://schemas.openxmlformats.org/drawingml/2006/picture">
                      <pic:pic>
                        <pic:nvPicPr>
                          <pic:cNvPr id="0" name="image9.png"/>
                          <pic:cNvPicPr preferRelativeResize="0"/>
                        </pic:nvPicPr>
                        <pic:blipFill>
                          <a:blip r:embed="rId7"/>
                          <a:srcRect b="18951" l="3634" r="4038" t="3158"/>
                          <a:stretch>
                            <a:fillRect/>
                          </a:stretch>
                        </pic:blipFill>
                        <pic:spPr>
                          <a:xfrm>
                            <a:off x="0" y="0"/>
                            <a:ext cx="1615429" cy="2040541"/>
                          </a:xfrm>
                          <a:prstGeom prst="rect"/>
                          <a:ln/>
                        </pic:spPr>
                      </pic:pic>
                    </a:graphicData>
                  </a:graphic>
                </wp:anchor>
              </w:drawing>
            </w:r>
          </w:p>
        </w:tc>
      </w:tr>
      <w:tr>
        <w:trPr>
          <w:cantSplit w:val="0"/>
          <w:tblHeader w:val="0"/>
        </w:trPr>
        <w:tc>
          <w:tcPr>
            <w:vAlign w:val="center"/>
          </w:tcPr>
          <w:p w:rsidR="00000000" w:rsidDel="00000000" w:rsidP="00000000" w:rsidRDefault="00000000" w:rsidRPr="00000000" w14:paraId="0000009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vAlign w:val="center"/>
          </w:tcPr>
          <w:p w:rsidR="00000000" w:rsidDel="00000000" w:rsidP="00000000" w:rsidRDefault="00000000" w:rsidRPr="00000000" w14:paraId="0000009E">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Первый</w:t>
            </w:r>
            <w:r w:rsidDel="00000000" w:rsidR="00000000" w:rsidRPr="00000000">
              <w:rPr>
                <w:rtl w:val="0"/>
              </w:rPr>
            </w:r>
          </w:p>
          <w:p w:rsidR="00000000" w:rsidDel="00000000" w:rsidP="00000000" w:rsidRDefault="00000000" w:rsidRPr="00000000" w14:paraId="0000009F">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 все хвали царей дела</w:t>
            </w:r>
          </w:p>
          <w:p w:rsidR="00000000" w:rsidDel="00000000" w:rsidP="00000000" w:rsidRDefault="00000000" w:rsidRPr="00000000" w14:paraId="000000A0">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Другой</w:t>
            </w:r>
            <w:r w:rsidDel="00000000" w:rsidR="00000000" w:rsidRPr="00000000">
              <w:rPr>
                <w:rtl w:val="0"/>
              </w:rPr>
            </w:r>
          </w:p>
          <w:p w:rsidR="00000000" w:rsidDel="00000000" w:rsidP="00000000" w:rsidRDefault="00000000" w:rsidRPr="00000000" w14:paraId="000000A2">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Что ж глупого произвела</w:t>
            </w:r>
          </w:p>
          <w:p w:rsidR="00000000" w:rsidDel="00000000" w:rsidP="00000000" w:rsidRDefault="00000000" w:rsidRPr="00000000" w14:paraId="000000A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Великая […]?</w:t>
            </w:r>
          </w:p>
          <w:p w:rsidR="00000000" w:rsidDel="00000000" w:rsidP="00000000" w:rsidRDefault="00000000" w:rsidRPr="00000000" w14:paraId="000000A4">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Первый</w:t>
            </w:r>
            <w:r w:rsidDel="00000000" w:rsidR="00000000" w:rsidRPr="00000000">
              <w:rPr>
                <w:rtl w:val="0"/>
              </w:rPr>
            </w:r>
          </w:p>
          <w:p w:rsidR="00000000" w:rsidDel="00000000" w:rsidP="00000000" w:rsidRDefault="00000000" w:rsidRPr="00000000" w14:paraId="000000A6">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Сына!</w:t>
            </w:r>
          </w:p>
        </w:tc>
        <w:tc>
          <w:tcPr>
            <w:vAlign w:val="center"/>
          </w:tcPr>
          <w:p w:rsidR="00000000" w:rsidDel="00000000" w:rsidP="00000000" w:rsidRDefault="00000000" w:rsidRPr="00000000" w14:paraId="000000A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w:t>
            </w:r>
          </w:p>
        </w:tc>
        <w:tc>
          <w:tcPr>
            <w:vAlign w:val="top"/>
          </w:tcPr>
          <w:p w:rsidR="00000000" w:rsidDel="00000000" w:rsidP="00000000" w:rsidRDefault="00000000" w:rsidRPr="00000000" w14:paraId="000000A8">
            <w:pPr>
              <w:rPr/>
            </w:pPr>
            <w:r w:rsidDel="00000000" w:rsidR="00000000" w:rsidRPr="00000000">
              <w:rPr/>
              <w:drawing>
                <wp:inline distB="114300" distT="114300" distL="114300" distR="114300">
                  <wp:extent cx="1749614" cy="2754916"/>
                  <wp:effectExtent b="0" l="0" r="0" t="0"/>
                  <wp:docPr id="9" name="image11.jpg"/>
                  <a:graphic>
                    <a:graphicData uri="http://schemas.openxmlformats.org/drawingml/2006/picture">
                      <pic:pic>
                        <pic:nvPicPr>
                          <pic:cNvPr id="0" name="image11.jpg"/>
                          <pic:cNvPicPr preferRelativeResize="0"/>
                        </pic:nvPicPr>
                        <pic:blipFill>
                          <a:blip r:embed="rId8"/>
                          <a:srcRect b="0" l="0" r="0" t="0"/>
                          <a:stretch>
                            <a:fillRect/>
                          </a:stretch>
                        </pic:blipFill>
                        <pic:spPr>
                          <a:xfrm>
                            <a:off x="0" y="0"/>
                            <a:ext cx="1749614" cy="2754916"/>
                          </a:xfrm>
                          <a:prstGeom prst="rect"/>
                          <a:ln/>
                        </pic:spPr>
                      </pic:pic>
                    </a:graphicData>
                  </a:graphic>
                </wp:inline>
              </w:drawing>
            </w:r>
            <w:r w:rsidDel="00000000" w:rsidR="00000000" w:rsidRPr="00000000">
              <w:rPr>
                <w:rtl w:val="0"/>
              </w:rPr>
            </w:r>
          </w:p>
        </w:tc>
      </w:tr>
      <w:tr>
        <w:trPr>
          <w:cantSplit w:val="0"/>
          <w:trHeight w:val="3735" w:hRule="atLeast"/>
          <w:tblHeader w:val="0"/>
        </w:trPr>
        <w:tc>
          <w:tcPr>
            <w:vAlign w:val="center"/>
          </w:tcPr>
          <w:p w:rsidR="00000000" w:rsidDel="00000000" w:rsidP="00000000" w:rsidRDefault="00000000" w:rsidRPr="00000000" w14:paraId="000000A9">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vAlign w:val="center"/>
          </w:tcPr>
          <w:p w:rsidR="00000000" w:rsidDel="00000000" w:rsidP="00000000" w:rsidRDefault="00000000" w:rsidRPr="00000000" w14:paraId="000000A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Воспитанный под барабаном,</w:t>
            </w:r>
          </w:p>
          <w:p w:rsidR="00000000" w:rsidDel="00000000" w:rsidP="00000000" w:rsidRDefault="00000000" w:rsidRPr="00000000" w14:paraId="000000A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Наш царь лихим был капитаном:</w:t>
            </w:r>
          </w:p>
          <w:p w:rsidR="00000000" w:rsidDel="00000000" w:rsidP="00000000" w:rsidRDefault="00000000" w:rsidRPr="00000000" w14:paraId="000000A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 Австерлицем он бежал,</w:t>
            </w:r>
          </w:p>
          <w:p w:rsidR="00000000" w:rsidDel="00000000" w:rsidP="00000000" w:rsidRDefault="00000000" w:rsidRPr="00000000" w14:paraId="000000A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 двенадцатом году дрожал,</w:t>
            </w:r>
          </w:p>
          <w:p w:rsidR="00000000" w:rsidDel="00000000" w:rsidP="00000000" w:rsidRDefault="00000000" w:rsidRPr="00000000" w14:paraId="000000AE">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Зато был фрунтовой профессор!</w:t>
            </w:r>
          </w:p>
          <w:p w:rsidR="00000000" w:rsidDel="00000000" w:rsidP="00000000" w:rsidRDefault="00000000" w:rsidRPr="00000000" w14:paraId="000000AF">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Но фрунт герою надоел –</w:t>
            </w:r>
          </w:p>
          <w:p w:rsidR="00000000" w:rsidDel="00000000" w:rsidP="00000000" w:rsidRDefault="00000000" w:rsidRPr="00000000" w14:paraId="000000B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Теперь коллежский он асессор</w:t>
            </w:r>
          </w:p>
          <w:p w:rsidR="00000000" w:rsidDel="00000000" w:rsidP="00000000" w:rsidRDefault="00000000" w:rsidRPr="00000000" w14:paraId="000000B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 части иностранных дел!</w:t>
            </w:r>
          </w:p>
        </w:tc>
        <w:tc>
          <w:tcPr>
            <w:vAlign w:val="center"/>
          </w:tcPr>
          <w:p w:rsidR="00000000" w:rsidDel="00000000" w:rsidP="00000000" w:rsidRDefault="00000000" w:rsidRPr="00000000" w14:paraId="000000B2">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w:t>
            </w:r>
          </w:p>
        </w:tc>
        <w:tc>
          <w:tcPr>
            <w:vAlign w:val="top"/>
          </w:tcPr>
          <w:p w:rsidR="00000000" w:rsidDel="00000000" w:rsidP="00000000" w:rsidRDefault="00000000" w:rsidRPr="00000000" w14:paraId="000000B3">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209550</wp:posOffset>
                  </wp:positionH>
                  <wp:positionV relativeFrom="paragraph">
                    <wp:posOffset>142875</wp:posOffset>
                  </wp:positionV>
                  <wp:extent cx="2023900" cy="2361216"/>
                  <wp:effectExtent b="0" l="0" r="0" t="0"/>
                  <wp:wrapSquare wrapText="bothSides" distB="0" distT="0" distL="114300" distR="114300"/>
                  <wp:docPr id="6" name="image10.png"/>
                  <a:graphic>
                    <a:graphicData uri="http://schemas.openxmlformats.org/drawingml/2006/picture">
                      <pic:pic>
                        <pic:nvPicPr>
                          <pic:cNvPr id="0" name="image10.png"/>
                          <pic:cNvPicPr preferRelativeResize="0"/>
                        </pic:nvPicPr>
                        <pic:blipFill>
                          <a:blip r:embed="rId9"/>
                          <a:srcRect b="0" l="0" r="0" t="12701"/>
                          <a:stretch>
                            <a:fillRect/>
                          </a:stretch>
                        </pic:blipFill>
                        <pic:spPr>
                          <a:xfrm>
                            <a:off x="0" y="0"/>
                            <a:ext cx="2023900" cy="2361216"/>
                          </a:xfrm>
                          <a:prstGeom prst="rect"/>
                          <a:ln/>
                        </pic:spPr>
                      </pic:pic>
                    </a:graphicData>
                  </a:graphic>
                </wp:anchor>
              </w:drawing>
            </w:r>
          </w:p>
        </w:tc>
      </w:tr>
      <w:tr>
        <w:trPr>
          <w:cantSplit w:val="0"/>
          <w:tblHeader w:val="0"/>
        </w:trPr>
        <w:tc>
          <w:tcPr>
            <w:vAlign w:val="center"/>
          </w:tcPr>
          <w:p w:rsidR="00000000" w:rsidDel="00000000" w:rsidP="00000000" w:rsidRDefault="00000000" w:rsidRPr="00000000" w14:paraId="000000B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vAlign w:val="center"/>
          </w:tcPr>
          <w:p w:rsidR="00000000" w:rsidDel="00000000" w:rsidP="00000000" w:rsidRDefault="00000000" w:rsidRPr="00000000" w14:paraId="000000B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Нет, не змия Всадник Медный</w:t>
            </w:r>
          </w:p>
          <w:p w:rsidR="00000000" w:rsidDel="00000000" w:rsidP="00000000" w:rsidRDefault="00000000" w:rsidRPr="00000000" w14:paraId="000000B6">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Растоптал, стремясь вперёд, –</w:t>
            </w:r>
          </w:p>
          <w:p w:rsidR="00000000" w:rsidDel="00000000" w:rsidP="00000000" w:rsidRDefault="00000000" w:rsidRPr="00000000" w14:paraId="000000B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Растоптал народ наш бедный,</w:t>
            </w:r>
          </w:p>
          <w:p w:rsidR="00000000" w:rsidDel="00000000" w:rsidP="00000000" w:rsidRDefault="00000000" w:rsidRPr="00000000" w14:paraId="000000B8">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Растоптал простой народ.</w:t>
            </w:r>
          </w:p>
        </w:tc>
        <w:tc>
          <w:tcPr>
            <w:vAlign w:val="center"/>
          </w:tcPr>
          <w:p w:rsidR="00000000" w:rsidDel="00000000" w:rsidP="00000000" w:rsidRDefault="00000000" w:rsidRPr="00000000" w14:paraId="000000B9">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w:t>
            </w:r>
          </w:p>
        </w:tc>
        <w:tc>
          <w:tcPr>
            <w:vAlign w:val="top"/>
          </w:tcPr>
          <w:p w:rsidR="00000000" w:rsidDel="00000000" w:rsidP="00000000" w:rsidRDefault="00000000" w:rsidRPr="00000000" w14:paraId="000000BA">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371475</wp:posOffset>
                  </wp:positionH>
                  <wp:positionV relativeFrom="paragraph">
                    <wp:posOffset>0</wp:posOffset>
                  </wp:positionV>
                  <wp:extent cx="1733550" cy="1661160"/>
                  <wp:effectExtent b="0" l="0" r="0" t="0"/>
                  <wp:wrapSquare wrapText="bothSides" distB="0" distT="0" distL="114300" distR="114300"/>
                  <wp:docPr id="2" name="image6.png"/>
                  <a:graphic>
                    <a:graphicData uri="http://schemas.openxmlformats.org/drawingml/2006/picture">
                      <pic:pic>
                        <pic:nvPicPr>
                          <pic:cNvPr id="0" name="image6.png"/>
                          <pic:cNvPicPr preferRelativeResize="0"/>
                        </pic:nvPicPr>
                        <pic:blipFill>
                          <a:blip r:embed="rId10"/>
                          <a:srcRect b="0" l="0" r="5862" t="20338"/>
                          <a:stretch>
                            <a:fillRect/>
                          </a:stretch>
                        </pic:blipFill>
                        <pic:spPr>
                          <a:xfrm>
                            <a:off x="0" y="0"/>
                            <a:ext cx="1733550" cy="1661160"/>
                          </a:xfrm>
                          <a:prstGeom prst="rect"/>
                          <a:ln/>
                        </pic:spPr>
                      </pic:pic>
                    </a:graphicData>
                  </a:graphic>
                </wp:anchor>
              </w:drawing>
            </w:r>
          </w:p>
        </w:tc>
      </w:tr>
      <w:tr>
        <w:trPr>
          <w:cantSplit w:val="0"/>
          <w:trHeight w:val="3450" w:hRule="atLeast"/>
          <w:tblHeader w:val="0"/>
        </w:trPr>
        <w:tc>
          <w:tcPr>
            <w:vAlign w:val="center"/>
          </w:tcPr>
          <w:p w:rsidR="00000000" w:rsidDel="00000000" w:rsidP="00000000" w:rsidRDefault="00000000" w:rsidRPr="00000000" w14:paraId="000000B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vAlign w:val="center"/>
          </w:tcPr>
          <w:p w:rsidR="00000000" w:rsidDel="00000000" w:rsidP="00000000" w:rsidRDefault="00000000" w:rsidRPr="00000000" w14:paraId="000000B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 помнит вечно русская земля</w:t>
            </w:r>
          </w:p>
          <w:p w:rsidR="00000000" w:rsidDel="00000000" w:rsidP="00000000" w:rsidRDefault="00000000" w:rsidRPr="00000000" w14:paraId="000000B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Как волей божьей к ней была добра природа</w:t>
            </w:r>
          </w:p>
          <w:p w:rsidR="00000000" w:rsidDel="00000000" w:rsidP="00000000" w:rsidRDefault="00000000" w:rsidRPr="00000000" w14:paraId="000000BE">
            <w:pPr>
              <w:ind w:right="488"/>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 февраля</w:t>
            </w:r>
          </w:p>
          <w:p w:rsidR="00000000" w:rsidDel="00000000" w:rsidP="00000000" w:rsidRDefault="00000000" w:rsidRPr="00000000" w14:paraId="000000BF">
            <w:pPr>
              <w:ind w:right="488"/>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1855 года.</w:t>
            </w:r>
          </w:p>
        </w:tc>
        <w:tc>
          <w:tcPr>
            <w:vAlign w:val="center"/>
          </w:tcPr>
          <w:p w:rsidR="00000000" w:rsidDel="00000000" w:rsidP="00000000" w:rsidRDefault="00000000" w:rsidRPr="00000000" w14:paraId="000000C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w:t>
            </w:r>
          </w:p>
        </w:tc>
        <w:tc>
          <w:tcPr>
            <w:vAlign w:val="top"/>
          </w:tcPr>
          <w:p w:rsidR="00000000" w:rsidDel="00000000" w:rsidP="00000000" w:rsidRDefault="00000000" w:rsidRPr="00000000" w14:paraId="000000C1">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419100</wp:posOffset>
                  </wp:positionH>
                  <wp:positionV relativeFrom="paragraph">
                    <wp:posOffset>0</wp:posOffset>
                  </wp:positionV>
                  <wp:extent cx="1466850" cy="1990725"/>
                  <wp:effectExtent b="0" l="0" r="0" t="0"/>
                  <wp:wrapSquare wrapText="bothSides" distB="0" distT="0" distL="114300" distR="114300"/>
                  <wp:docPr id="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66850" cy="1990725"/>
                          </a:xfrm>
                          <a:prstGeom prst="rect"/>
                          <a:ln/>
                        </pic:spPr>
                      </pic:pic>
                    </a:graphicData>
                  </a:graphic>
                </wp:anchor>
              </w:drawing>
            </w:r>
          </w:p>
        </w:tc>
      </w:tr>
    </w:tbl>
    <w:p w:rsidR="00000000" w:rsidDel="00000000" w:rsidP="00000000" w:rsidRDefault="00000000" w:rsidRPr="00000000" w14:paraId="000000C2">
      <w:pPr>
        <w:ind w:left="1" w:firstLine="0"/>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Титул:</w:t>
      </w:r>
      <w:r w:rsidDel="00000000" w:rsidR="00000000" w:rsidRPr="00000000">
        <w:rPr>
          <w:rtl w:val="0"/>
        </w:rPr>
      </w:r>
    </w:p>
    <w:p w:rsidR="00000000" w:rsidDel="00000000" w:rsidP="00000000" w:rsidRDefault="00000000" w:rsidRPr="00000000" w14:paraId="000000C3">
      <w:pPr>
        <w:numPr>
          <w:ilvl w:val="0"/>
          <w:numId w:val="15"/>
        </w:numPr>
        <w:ind w:left="1"/>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Император и Самодержец Всероссийский, […] Государь Псковский и Великий Князь Смоленский, Литовский, Волынский и Подольский […], Государь и Великий Князь […] Витебский, Мстиславский и всея Северныя страны Повелитель и Государь Иверския земли, Карталинских и Грузинских Царей и Кабардинския земли, Черкасских и Горских Князей и иных наследный Государь и Обладатель, Наследник Норвежский, Герцог Шлезвиг-Голстинский, Стормарнский, Дитмарсенский и Ольденбургский […] Великий Магистр ордена св. Иоанна Иерусалимского и прочая […]</w:t>
      </w:r>
    </w:p>
    <w:p w:rsidR="00000000" w:rsidDel="00000000" w:rsidP="00000000" w:rsidRDefault="00000000" w:rsidRPr="00000000" w14:paraId="000000C4">
      <w:pPr>
        <w:numPr>
          <w:ilvl w:val="0"/>
          <w:numId w:val="15"/>
        </w:numPr>
        <w:ind w:left="1"/>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Император и Самодержец Всероссийский, […] Царь Польский, […] Великий Князь […] Финляндский; […] Государь и Великий Князь Новагорода Низовския земли, […] Витебский, Мстиславский и всея Северныя страны Повелитель и Государь Иверския, Карталинския, Грузинския и Кабардинския земли; Черкасских и Горских Князей и иных Наследный Государь и Обладатель; Наследник Норвежский, Герцог Шлезвиг-Голстинский, Стормарнский, Дитмарсенский и Ольденбургский и прочая, и прочая, и прочая</w:t>
      </w:r>
    </w:p>
    <w:p w:rsidR="00000000" w:rsidDel="00000000" w:rsidP="00000000" w:rsidRDefault="00000000" w:rsidRPr="00000000" w14:paraId="000000C5">
      <w:pPr>
        <w:numPr>
          <w:ilvl w:val="0"/>
          <w:numId w:val="15"/>
        </w:numPr>
        <w:ind w:left="1"/>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Императрица и Самодержица Всероссийская; […] Царица Казанская, Царица Астраханская, Царица Сибирская, Государыня Псковская, и Великая Княгиня Смоленская, Княгиня Эстляндская и Лифляндская, […] Великая Княгиня Новгорода, Низовской земли, Черниговская […] Обдорская, Кондийская и всей Северной страны Повелительница и Государыня, Иверской земли, Карталинских и Грузинских царей и Кабардинской земли, Черкасских и Горских князей, и иных наследная Государыня и Обладательница.</w:t>
      </w:r>
    </w:p>
    <w:p w:rsidR="00000000" w:rsidDel="00000000" w:rsidP="00000000" w:rsidRDefault="00000000" w:rsidRPr="00000000" w14:paraId="000000C6">
      <w:pPr>
        <w:numPr>
          <w:ilvl w:val="0"/>
          <w:numId w:val="15"/>
        </w:numPr>
        <w:ind w:left="1"/>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Император и Самодержец Всероссийский, […], Царь Астраханский, Царь Польский, […] Великий Князь […] Финляндский, Князь Эстляндский, Лифляндский, […]; Государь и Великий Князь Новагорода Низовския земли, […] Государь Иверския, Карталинския, Грузинския и Кабардинския земли, и Армянския Области; Черкасских и Горских Князей и иных Наследный Государь и Обладатель; Наследник Норвежский, Герцог Шлезвиг-Голстинский […] и прочая, и прочая, и прочая</w:t>
      </w:r>
    </w:p>
    <w:p w:rsidR="00000000" w:rsidDel="00000000" w:rsidP="00000000" w:rsidRDefault="00000000" w:rsidRPr="00000000" w14:paraId="000000C7">
      <w:pPr>
        <w:numPr>
          <w:ilvl w:val="0"/>
          <w:numId w:val="15"/>
        </w:numPr>
        <w:ind w:left="1"/>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Император и Самодержец Всероссийский, Московский, Киевский, Владимирский, Новгородский, Царь Казанский, Царь Астраханский, Царь Сибирский, Государь Псковский и Великий Князь Смоленский, Князь Эстляндский, Лифляндский. Корельский, Тверский, Югорский, Пермский, Вятский, Болгарский и иных, Государь и Великий Князь Новагорода Низовския земли, Черниговский. Рязанский. Ростовский, Ярославский, Белоозерский, Удорский, Обдорский, Кондийский и всея Северныя страны повелитель и Государь Иверския земли, Карталинских и Грузинских Царей, и Кабардинския земли, Черкасских и Горских Князей и иных наследный Государь и Обладатель.</w:t>
      </w:r>
    </w:p>
    <w:p w:rsidR="00000000" w:rsidDel="00000000" w:rsidP="00000000" w:rsidRDefault="00000000" w:rsidRPr="00000000" w14:paraId="000000C8">
      <w:pPr>
        <w:ind w:left="1" w:firstLine="0"/>
        <w:jc w:val="both"/>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6.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sz w:val="28"/>
          <w:szCs w:val="28"/>
          <w:rtl w:val="0"/>
        </w:rPr>
        <w:t xml:space="preserve">[10 баллов] Укажите, в каких городах расположены представленные вам скульптуры, а также определите номер каждого из них на карте.</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i w:val="1"/>
          <w:sz w:val="28"/>
          <w:szCs w:val="28"/>
          <w:rtl w:val="0"/>
        </w:rPr>
        <w:t xml:space="preserve">(Максимально за каждую строку – 2 балла, при наличии 1 ошибки – 1 балл)</w:t>
      </w:r>
      <w:r w:rsidDel="00000000" w:rsidR="00000000" w:rsidRPr="00000000">
        <w:rPr>
          <w:rtl w:val="0"/>
        </w:rPr>
      </w:r>
    </w:p>
    <w:p w:rsidR="00000000" w:rsidDel="00000000" w:rsidP="00000000" w:rsidRDefault="00000000" w:rsidRPr="00000000" w14:paraId="000000CB">
      <w:pPr>
        <w:jc w:val="both"/>
        <w:rPr>
          <w:rFonts w:ascii="Times New Roman" w:cs="Times New Roman" w:eastAsia="Times New Roman" w:hAnsi="Times New Roman"/>
          <w:sz w:val="24"/>
          <w:szCs w:val="24"/>
        </w:rPr>
      </w:pPr>
      <w:r w:rsidDel="00000000" w:rsidR="00000000" w:rsidRPr="00000000">
        <w:rPr>
          <w:rtl w:val="0"/>
        </w:rPr>
      </w:r>
    </w:p>
    <w:tbl>
      <w:tblPr>
        <w:tblStyle w:val="Table7"/>
        <w:tblW w:w="1012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571"/>
        <w:gridCol w:w="4552"/>
        <w:tblGridChange w:id="0">
          <w:tblGrid>
            <w:gridCol w:w="5571"/>
            <w:gridCol w:w="4552"/>
          </w:tblGrid>
        </w:tblGridChange>
      </w:tblGrid>
      <w:tr>
        <w:trPr>
          <w:cantSplit w:val="0"/>
          <w:trHeight w:val="278" w:hRule="atLeast"/>
          <w:tblHeader w:val="0"/>
        </w:trPr>
        <w:tc>
          <w:tcPr>
            <w:vAlign w:val="top"/>
          </w:tcPr>
          <w:p w:rsidR="00000000" w:rsidDel="00000000" w:rsidP="00000000" w:rsidRDefault="00000000" w:rsidRPr="00000000" w14:paraId="000000CC">
            <w:pP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352425</wp:posOffset>
                  </wp:positionH>
                  <wp:positionV relativeFrom="paragraph">
                    <wp:posOffset>170780</wp:posOffset>
                  </wp:positionV>
                  <wp:extent cx="2773680" cy="3153410"/>
                  <wp:effectExtent b="0" l="0" r="0" t="0"/>
                  <wp:wrapSquare wrapText="bothSides" distB="0" distT="0" distL="114300" distR="114300"/>
                  <wp:docPr id="3" name="image1.png"/>
                  <a:graphic>
                    <a:graphicData uri="http://schemas.openxmlformats.org/drawingml/2006/picture">
                      <pic:pic>
                        <pic:nvPicPr>
                          <pic:cNvPr id="0" name="image1.png"/>
                          <pic:cNvPicPr preferRelativeResize="0"/>
                        </pic:nvPicPr>
                        <pic:blipFill>
                          <a:blip r:embed="rId12"/>
                          <a:srcRect b="6996" l="0" r="0" t="13945"/>
                          <a:stretch>
                            <a:fillRect/>
                          </a:stretch>
                        </pic:blipFill>
                        <pic:spPr>
                          <a:xfrm>
                            <a:off x="0" y="0"/>
                            <a:ext cx="2773680" cy="3153410"/>
                          </a:xfrm>
                          <a:prstGeom prst="rect"/>
                          <a:ln/>
                        </pic:spPr>
                      </pic:pic>
                    </a:graphicData>
                  </a:graphic>
                </wp:anchor>
              </w:drawing>
            </w:r>
          </w:p>
          <w:p w:rsidR="00000000" w:rsidDel="00000000" w:rsidP="00000000" w:rsidRDefault="00000000" w:rsidRPr="00000000" w14:paraId="000000CD">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F">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1">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3">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5">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w:t>
            </w:r>
          </w:p>
        </w:tc>
        <w:tc>
          <w:tcPr>
            <w:vAlign w:val="top"/>
          </w:tcPr>
          <w:p w:rsidR="00000000" w:rsidDel="00000000" w:rsidP="00000000" w:rsidRDefault="00000000" w:rsidRPr="00000000" w14:paraId="000000D6">
            <w:pPr>
              <w:jc w:val="cente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365759</wp:posOffset>
                  </wp:positionH>
                  <wp:positionV relativeFrom="paragraph">
                    <wp:posOffset>0</wp:posOffset>
                  </wp:positionV>
                  <wp:extent cx="2441575" cy="4095115"/>
                  <wp:effectExtent b="0" l="0" r="0" t="0"/>
                  <wp:wrapSquare wrapText="bothSides" distB="0" distT="0" distL="114300" distR="114300"/>
                  <wp:docPr id="5" name="image7.png"/>
                  <a:graphic>
                    <a:graphicData uri="http://schemas.openxmlformats.org/drawingml/2006/picture">
                      <pic:pic>
                        <pic:nvPicPr>
                          <pic:cNvPr id="0" name="image7.png"/>
                          <pic:cNvPicPr preferRelativeResize="0"/>
                        </pic:nvPicPr>
                        <pic:blipFill>
                          <a:blip r:embed="rId13"/>
                          <a:srcRect b="32118" l="30551" r="32667" t="21619"/>
                          <a:stretch>
                            <a:fillRect/>
                          </a:stretch>
                        </pic:blipFill>
                        <pic:spPr>
                          <a:xfrm>
                            <a:off x="0" y="0"/>
                            <a:ext cx="2441575" cy="4095115"/>
                          </a:xfrm>
                          <a:prstGeom prst="rect"/>
                          <a:ln/>
                        </pic:spPr>
                      </pic:pic>
                    </a:graphicData>
                  </a:graphic>
                </wp:anchor>
              </w:drawing>
            </w:r>
          </w:p>
          <w:p w:rsidR="00000000" w:rsidDel="00000000" w:rsidP="00000000" w:rsidRDefault="00000000" w:rsidRPr="00000000" w14:paraId="000000D7">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8">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9">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A">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B">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C">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D">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w:t>
            </w:r>
          </w:p>
        </w:tc>
      </w:tr>
      <w:tr>
        <w:trPr>
          <w:cantSplit w:val="0"/>
          <w:trHeight w:val="307" w:hRule="atLeast"/>
          <w:tblHeader w:val="0"/>
        </w:trPr>
        <w:tc>
          <w:tcPr>
            <w:vAlign w:val="top"/>
          </w:tcPr>
          <w:p w:rsidR="00000000" w:rsidDel="00000000" w:rsidP="00000000" w:rsidRDefault="00000000" w:rsidRPr="00000000" w14:paraId="000000E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1">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2">
            <w:pP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619125</wp:posOffset>
                  </wp:positionH>
                  <wp:positionV relativeFrom="paragraph">
                    <wp:posOffset>38770</wp:posOffset>
                  </wp:positionV>
                  <wp:extent cx="1996440" cy="3254375"/>
                  <wp:effectExtent b="0" l="0" r="0" t="0"/>
                  <wp:wrapSquare wrapText="bothSides" distB="0" distT="0" distL="114300" distR="114300"/>
                  <wp:docPr id="10" name="image8.png"/>
                  <a:graphic>
                    <a:graphicData uri="http://schemas.openxmlformats.org/drawingml/2006/picture">
                      <pic:pic>
                        <pic:nvPicPr>
                          <pic:cNvPr id="0" name="image8.png"/>
                          <pic:cNvPicPr preferRelativeResize="0"/>
                        </pic:nvPicPr>
                        <pic:blipFill>
                          <a:blip r:embed="rId14"/>
                          <a:srcRect b="15499" l="0" r="38454" t="9262"/>
                          <a:stretch>
                            <a:fillRect/>
                          </a:stretch>
                        </pic:blipFill>
                        <pic:spPr>
                          <a:xfrm>
                            <a:off x="0" y="0"/>
                            <a:ext cx="1996440" cy="3254375"/>
                          </a:xfrm>
                          <a:prstGeom prst="rect"/>
                          <a:ln/>
                        </pic:spPr>
                      </pic:pic>
                    </a:graphicData>
                  </a:graphic>
                </wp:anchor>
              </w:drawing>
            </w:r>
          </w:p>
          <w:p w:rsidR="00000000" w:rsidDel="00000000" w:rsidP="00000000" w:rsidRDefault="00000000" w:rsidRPr="00000000" w14:paraId="000000E3">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5">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6">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7">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w:t>
            </w:r>
          </w:p>
        </w:tc>
        <w:tc>
          <w:tcPr>
            <w:vAlign w:val="top"/>
          </w:tcPr>
          <w:p w:rsidR="00000000" w:rsidDel="00000000" w:rsidP="00000000" w:rsidRDefault="00000000" w:rsidRPr="00000000" w14:paraId="000000E8">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9">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A">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B">
            <w:pP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447675</wp:posOffset>
                  </wp:positionH>
                  <wp:positionV relativeFrom="paragraph">
                    <wp:posOffset>670</wp:posOffset>
                  </wp:positionV>
                  <wp:extent cx="1523365" cy="3239135"/>
                  <wp:effectExtent b="0" l="0" r="0" t="0"/>
                  <wp:wrapSquare wrapText="bothSides" distB="0" distT="0" distL="114300" distR="114300"/>
                  <wp:docPr id="1"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1523365" cy="3239135"/>
                          </a:xfrm>
                          <a:prstGeom prst="rect"/>
                          <a:ln/>
                        </pic:spPr>
                      </pic:pic>
                    </a:graphicData>
                  </a:graphic>
                </wp:anchor>
              </w:drawing>
            </w:r>
          </w:p>
          <w:p w:rsidR="00000000" w:rsidDel="00000000" w:rsidP="00000000" w:rsidRDefault="00000000" w:rsidRPr="00000000" w14:paraId="000000EC">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D">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w:t>
            </w:r>
          </w:p>
        </w:tc>
      </w:tr>
      <w:tr>
        <w:trPr>
          <w:cantSplit w:val="0"/>
          <w:trHeight w:val="545" w:hRule="atLeast"/>
          <w:tblHeader w:val="0"/>
        </w:trPr>
        <w:tc>
          <w:tcPr>
            <w:gridSpan w:val="2"/>
            <w:vAlign w:val="top"/>
          </w:tcPr>
          <w:p w:rsidR="00000000" w:rsidDel="00000000" w:rsidP="00000000" w:rsidRDefault="00000000" w:rsidRPr="00000000" w14:paraId="000000F0">
            <w:pP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1503680</wp:posOffset>
                  </wp:positionH>
                  <wp:positionV relativeFrom="paragraph">
                    <wp:posOffset>0</wp:posOffset>
                  </wp:positionV>
                  <wp:extent cx="2933065" cy="3228340"/>
                  <wp:effectExtent b="0" l="0" r="0" t="0"/>
                  <wp:wrapSquare wrapText="bothSides" distB="0" distT="0" distL="114300" distR="114300"/>
                  <wp:docPr id="11"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2933065" cy="3228340"/>
                          </a:xfrm>
                          <a:prstGeom prst="rect"/>
                          <a:ln/>
                        </pic:spPr>
                      </pic:pic>
                    </a:graphicData>
                  </a:graphic>
                </wp:anchor>
              </w:drawing>
            </w:r>
          </w:p>
          <w:p w:rsidR="00000000" w:rsidDel="00000000" w:rsidP="00000000" w:rsidRDefault="00000000" w:rsidRPr="00000000" w14:paraId="000000F1">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2">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3">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4">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5">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6">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7">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Д)</w:t>
            </w:r>
          </w:p>
        </w:tc>
      </w:tr>
    </w:tbl>
    <w:p w:rsidR="00000000" w:rsidDel="00000000" w:rsidP="00000000" w:rsidRDefault="00000000" w:rsidRPr="00000000" w14:paraId="000000F9">
      <w:pPr>
        <w:rPr>
          <w:rFonts w:ascii="Times New Roman" w:cs="Times New Roman" w:eastAsia="Times New Roman" w:hAnsi="Times New Roman"/>
          <w:sz w:val="24"/>
          <w:szCs w:val="24"/>
        </w:rPr>
      </w:pPr>
      <w:r w:rsidDel="00000000" w:rsidR="00000000" w:rsidRPr="00000000">
        <w:rPr>
          <w:rtl w:val="0"/>
        </w:rPr>
      </w:r>
    </w:p>
    <w:tbl>
      <w:tblPr>
        <w:tblStyle w:val="Table8"/>
        <w:tblW w:w="9571.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190"/>
        <w:gridCol w:w="3190"/>
        <w:gridCol w:w="3191"/>
        <w:tblGridChange w:id="0">
          <w:tblGrid>
            <w:gridCol w:w="3190"/>
            <w:gridCol w:w="3190"/>
            <w:gridCol w:w="3191"/>
          </w:tblGrid>
        </w:tblGridChange>
      </w:tblGrid>
      <w:tr>
        <w:trPr>
          <w:cantSplit w:val="0"/>
          <w:tblHeader w:val="0"/>
        </w:trPr>
        <w:tc>
          <w:tcPr>
            <w:vAlign w:val="center"/>
          </w:tcPr>
          <w:p w:rsidR="00000000" w:rsidDel="00000000" w:rsidP="00000000" w:rsidRDefault="00000000" w:rsidRPr="00000000" w14:paraId="000000F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Памятник (буква)</w:t>
            </w:r>
            <w:r w:rsidDel="00000000" w:rsidR="00000000" w:rsidRPr="00000000">
              <w:rPr>
                <w:rtl w:val="0"/>
              </w:rPr>
            </w:r>
          </w:p>
        </w:tc>
        <w:tc>
          <w:tcPr>
            <w:vAlign w:val="center"/>
          </w:tcPr>
          <w:p w:rsidR="00000000" w:rsidDel="00000000" w:rsidP="00000000" w:rsidRDefault="00000000" w:rsidRPr="00000000" w14:paraId="000000F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Название города</w:t>
            </w:r>
            <w:r w:rsidDel="00000000" w:rsidR="00000000" w:rsidRPr="00000000">
              <w:rPr>
                <w:rtl w:val="0"/>
              </w:rPr>
            </w:r>
          </w:p>
        </w:tc>
        <w:tc>
          <w:tcPr>
            <w:vAlign w:val="center"/>
          </w:tcPr>
          <w:p w:rsidR="00000000" w:rsidDel="00000000" w:rsidP="00000000" w:rsidRDefault="00000000" w:rsidRPr="00000000" w14:paraId="000000F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на карте</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F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А</w:t>
            </w:r>
            <w:r w:rsidDel="00000000" w:rsidR="00000000" w:rsidRPr="00000000">
              <w:rPr>
                <w:rtl w:val="0"/>
              </w:rPr>
            </w:r>
          </w:p>
        </w:tc>
        <w:tc>
          <w:tcPr>
            <w:vAlign w:val="center"/>
          </w:tcPr>
          <w:p w:rsidR="00000000" w:rsidDel="00000000" w:rsidP="00000000" w:rsidRDefault="00000000" w:rsidRPr="00000000" w14:paraId="000000FE">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Севастополь</w:t>
            </w:r>
          </w:p>
        </w:tc>
        <w:tc>
          <w:tcPr>
            <w:vAlign w:val="center"/>
          </w:tcPr>
          <w:p w:rsidR="00000000" w:rsidDel="00000000" w:rsidP="00000000" w:rsidRDefault="00000000" w:rsidRPr="00000000" w14:paraId="000000FF">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r>
      <w:tr>
        <w:trPr>
          <w:cantSplit w:val="0"/>
          <w:tblHeader w:val="0"/>
        </w:trPr>
        <w:tc>
          <w:tcPr>
            <w:vAlign w:val="center"/>
          </w:tcPr>
          <w:p w:rsidR="00000000" w:rsidDel="00000000" w:rsidP="00000000" w:rsidRDefault="00000000" w:rsidRPr="00000000" w14:paraId="0000010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Б</w:t>
            </w:r>
            <w:r w:rsidDel="00000000" w:rsidR="00000000" w:rsidRPr="00000000">
              <w:rPr>
                <w:rtl w:val="0"/>
              </w:rPr>
            </w:r>
          </w:p>
        </w:tc>
        <w:tc>
          <w:tcPr>
            <w:vAlign w:val="center"/>
          </w:tcPr>
          <w:p w:rsidR="00000000" w:rsidDel="00000000" w:rsidP="00000000" w:rsidRDefault="00000000" w:rsidRPr="00000000" w14:paraId="0000010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Архангельск</w:t>
            </w:r>
          </w:p>
        </w:tc>
        <w:tc>
          <w:tcPr>
            <w:vAlign w:val="center"/>
          </w:tcPr>
          <w:p w:rsidR="00000000" w:rsidDel="00000000" w:rsidP="00000000" w:rsidRDefault="00000000" w:rsidRPr="00000000" w14:paraId="00000102">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r>
      <w:tr>
        <w:trPr>
          <w:cantSplit w:val="0"/>
          <w:tblHeader w:val="0"/>
        </w:trPr>
        <w:tc>
          <w:tcPr>
            <w:vAlign w:val="center"/>
          </w:tcPr>
          <w:p w:rsidR="00000000" w:rsidDel="00000000" w:rsidP="00000000" w:rsidRDefault="00000000" w:rsidRPr="00000000" w14:paraId="0000010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В</w:t>
            </w:r>
            <w:r w:rsidDel="00000000" w:rsidR="00000000" w:rsidRPr="00000000">
              <w:rPr>
                <w:rtl w:val="0"/>
              </w:rPr>
            </w:r>
          </w:p>
        </w:tc>
        <w:tc>
          <w:tcPr>
            <w:vAlign w:val="center"/>
          </w:tcPr>
          <w:p w:rsidR="00000000" w:rsidDel="00000000" w:rsidP="00000000" w:rsidRDefault="00000000" w:rsidRPr="00000000" w14:paraId="0000010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Хабаровск</w:t>
            </w:r>
          </w:p>
        </w:tc>
        <w:tc>
          <w:tcPr>
            <w:vAlign w:val="center"/>
          </w:tcPr>
          <w:p w:rsidR="00000000" w:rsidDel="00000000" w:rsidP="00000000" w:rsidRDefault="00000000" w:rsidRPr="00000000" w14:paraId="0000010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r>
      <w:tr>
        <w:trPr>
          <w:cantSplit w:val="0"/>
          <w:tblHeader w:val="0"/>
        </w:trPr>
        <w:tc>
          <w:tcPr>
            <w:vAlign w:val="center"/>
          </w:tcPr>
          <w:p w:rsidR="00000000" w:rsidDel="00000000" w:rsidP="00000000" w:rsidRDefault="00000000" w:rsidRPr="00000000" w14:paraId="00000106">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Г</w:t>
            </w:r>
            <w:r w:rsidDel="00000000" w:rsidR="00000000" w:rsidRPr="00000000">
              <w:rPr>
                <w:rtl w:val="0"/>
              </w:rPr>
            </w:r>
          </w:p>
        </w:tc>
        <w:tc>
          <w:tcPr>
            <w:vAlign w:val="center"/>
          </w:tcPr>
          <w:p w:rsidR="00000000" w:rsidDel="00000000" w:rsidP="00000000" w:rsidRDefault="00000000" w:rsidRPr="00000000" w14:paraId="0000010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Ярославль</w:t>
            </w:r>
          </w:p>
        </w:tc>
        <w:tc>
          <w:tcPr>
            <w:vAlign w:val="center"/>
          </w:tcPr>
          <w:p w:rsidR="00000000" w:rsidDel="00000000" w:rsidP="00000000" w:rsidRDefault="00000000" w:rsidRPr="00000000" w14:paraId="00000108">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vAlign w:val="center"/>
          </w:tcPr>
          <w:p w:rsidR="00000000" w:rsidDel="00000000" w:rsidP="00000000" w:rsidRDefault="00000000" w:rsidRPr="00000000" w14:paraId="00000109">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Д</w:t>
            </w:r>
            <w:r w:rsidDel="00000000" w:rsidR="00000000" w:rsidRPr="00000000">
              <w:rPr>
                <w:rtl w:val="0"/>
              </w:rPr>
            </w:r>
          </w:p>
        </w:tc>
        <w:tc>
          <w:tcPr>
            <w:vAlign w:val="center"/>
          </w:tcPr>
          <w:p w:rsidR="00000000" w:rsidDel="00000000" w:rsidP="00000000" w:rsidRDefault="00000000" w:rsidRPr="00000000" w14:paraId="0000010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Великий Новгород</w:t>
            </w:r>
          </w:p>
        </w:tc>
        <w:tc>
          <w:tcPr>
            <w:vAlign w:val="center"/>
          </w:tcPr>
          <w:p w:rsidR="00000000" w:rsidDel="00000000" w:rsidP="00000000" w:rsidRDefault="00000000" w:rsidRPr="00000000" w14:paraId="0000010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r>
    </w:tbl>
    <w:p w:rsidR="00000000" w:rsidDel="00000000" w:rsidP="00000000" w:rsidRDefault="00000000" w:rsidRPr="00000000" w14:paraId="0000010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E">
      <w:pPr>
        <w:ind w:left="3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114300" distR="114300">
            <wp:extent cx="5932805" cy="3472815"/>
            <wp:effectExtent b="0" l="0" r="0" t="0"/>
            <wp:docPr id="7"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5932805" cy="3472815"/>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jc w:val="both"/>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60"/>
        <w:jc w:val="both"/>
        <w:rPr>
          <w:rFonts w:ascii="Times New Roman" w:cs="Times New Roman" w:eastAsia="Times New Roman" w:hAnsi="Times New Roman"/>
          <w:b w:val="0"/>
          <w:i w:val="0"/>
          <w:smallCaps w:val="0"/>
          <w:strike w:val="0"/>
          <w:color w:val="000000"/>
          <w:sz w:val="28"/>
          <w:szCs w:val="28"/>
          <w:u w:val="none"/>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7.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[5 баллов]</w:t>
      </w: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Установите соответствие между событиями и годами, в которые они произошли. Ответы оформите в последовательности букв, соответствующих пунктам 1-5 (например, АБВГД).</w:t>
      </w:r>
      <w:r w:rsidDel="00000000" w:rsidR="00000000" w:rsidRPr="00000000">
        <w:rPr>
          <w:rtl w:val="0"/>
        </w:rPr>
      </w:r>
    </w:p>
    <w:p w:rsidR="00000000" w:rsidDel="00000000" w:rsidP="00000000" w:rsidRDefault="00000000" w:rsidRPr="00000000" w14:paraId="00000113">
      <w:pPr>
        <w:ind w:left="1" w:hanging="3"/>
        <w:jc w:val="both"/>
        <w:rPr>
          <w:rFonts w:ascii="Times New Roman" w:cs="Times New Roman" w:eastAsia="Times New Roman" w:hAnsi="Times New Roman"/>
          <w:sz w:val="28"/>
          <w:szCs w:val="28"/>
          <w:highlight w:val="green"/>
        </w:rPr>
      </w:pPr>
      <w:r w:rsidDel="00000000" w:rsidR="00000000" w:rsidRPr="00000000">
        <w:rPr>
          <w:rtl w:val="0"/>
        </w:rPr>
      </w:r>
    </w:p>
    <w:tbl>
      <w:tblPr>
        <w:tblStyle w:val="Table9"/>
        <w:tblW w:w="960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786"/>
        <w:gridCol w:w="4820"/>
        <w:tblGridChange w:id="0">
          <w:tblGrid>
            <w:gridCol w:w="4786"/>
            <w:gridCol w:w="4820"/>
          </w:tblGrid>
        </w:tblGridChange>
      </w:tblGrid>
      <w:tr>
        <w:trPr>
          <w:cantSplit w:val="0"/>
          <w:tblHeader w:val="0"/>
        </w:trPr>
        <w:tc>
          <w:tcPr/>
          <w:p w:rsidR="00000000" w:rsidDel="00000000" w:rsidP="00000000" w:rsidRDefault="00000000" w:rsidRPr="00000000" w14:paraId="00000114">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Событие</w:t>
            </w:r>
          </w:p>
        </w:tc>
        <w:tc>
          <w:tcPr/>
          <w:p w:rsidR="00000000" w:rsidDel="00000000" w:rsidP="00000000" w:rsidRDefault="00000000" w:rsidRPr="00000000" w14:paraId="00000115">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Дата</w:t>
            </w:r>
          </w:p>
        </w:tc>
      </w:tr>
      <w:tr>
        <w:trPr>
          <w:cantSplit w:val="0"/>
          <w:tblHeader w:val="0"/>
        </w:trPr>
        <w:tc>
          <w:tcPr/>
          <w:p w:rsidR="00000000" w:rsidDel="00000000" w:rsidP="00000000" w:rsidRDefault="00000000" w:rsidRPr="00000000" w14:paraId="00000116">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Покушение на петербургского градоначальника Ф.Ф. Трепова</w:t>
            </w:r>
          </w:p>
          <w:p w:rsidR="00000000" w:rsidDel="00000000" w:rsidP="00000000" w:rsidRDefault="00000000" w:rsidRPr="00000000" w14:paraId="00000117">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Издание полного текста Синодального перевода Библии</w:t>
            </w:r>
          </w:p>
          <w:p w:rsidR="00000000" w:rsidDel="00000000" w:rsidP="00000000" w:rsidRDefault="00000000" w:rsidRPr="00000000" w14:paraId="00000118">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Издание «Катехизиса революционера»</w:t>
            </w:r>
          </w:p>
          <w:p w:rsidR="00000000" w:rsidDel="00000000" w:rsidP="00000000" w:rsidRDefault="00000000" w:rsidRPr="00000000" w14:paraId="00000119">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 «Циркулярная нота» А.М. Горчакова</w:t>
            </w:r>
          </w:p>
          <w:p w:rsidR="00000000" w:rsidDel="00000000" w:rsidP="00000000" w:rsidRDefault="00000000" w:rsidRPr="00000000" w14:paraId="0000011A">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Принятие новых «Временных правил о печати»</w:t>
            </w:r>
          </w:p>
        </w:tc>
        <w:tc>
          <w:tcPr/>
          <w:p w:rsidR="00000000" w:rsidDel="00000000" w:rsidP="00000000" w:rsidRDefault="00000000" w:rsidRPr="00000000" w14:paraId="0000011B">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 1869 г.</w:t>
            </w:r>
          </w:p>
          <w:p w:rsidR="00000000" w:rsidDel="00000000" w:rsidP="00000000" w:rsidRDefault="00000000" w:rsidRPr="00000000" w14:paraId="0000011C">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 1870 г.</w:t>
            </w:r>
          </w:p>
          <w:p w:rsidR="00000000" w:rsidDel="00000000" w:rsidP="00000000" w:rsidRDefault="00000000" w:rsidRPr="00000000" w14:paraId="0000011D">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 1873 г.</w:t>
            </w:r>
          </w:p>
          <w:p w:rsidR="00000000" w:rsidDel="00000000" w:rsidP="00000000" w:rsidRDefault="00000000" w:rsidRPr="00000000" w14:paraId="0000011E">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 1876 г. </w:t>
            </w:r>
          </w:p>
          <w:p w:rsidR="00000000" w:rsidDel="00000000" w:rsidP="00000000" w:rsidRDefault="00000000" w:rsidRPr="00000000" w14:paraId="0000011F">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Д) 1878 г.</w:t>
            </w:r>
          </w:p>
          <w:p w:rsidR="00000000" w:rsidDel="00000000" w:rsidP="00000000" w:rsidRDefault="00000000" w:rsidRPr="00000000" w14:paraId="00000120">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Е) 1882 г. </w:t>
            </w:r>
          </w:p>
        </w:tc>
      </w:tr>
    </w:tbl>
    <w:p w:rsidR="00000000" w:rsidDel="00000000" w:rsidP="00000000" w:rsidRDefault="00000000" w:rsidRPr="00000000" w14:paraId="00000121">
      <w:pPr>
        <w:ind w:hanging="2"/>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4"/>
          <w:szCs w:val="24"/>
          <w:rtl w:val="0"/>
        </w:rPr>
        <w:br w:type="textWrapping"/>
      </w:r>
      <w:r w:rsidDel="00000000" w:rsidR="00000000" w:rsidRPr="00000000">
        <w:rPr>
          <w:rFonts w:ascii="Times New Roman" w:cs="Times New Roman" w:eastAsia="Times New Roman" w:hAnsi="Times New Roman"/>
          <w:sz w:val="28"/>
          <w:szCs w:val="28"/>
          <w:rtl w:val="0"/>
        </w:rPr>
        <w:t xml:space="preserve">Ответ:_________1Д 2Г 3А 4Б 5Е </w:t>
      </w:r>
      <w:r w:rsidDel="00000000" w:rsidR="00000000" w:rsidRPr="00000000">
        <w:rPr>
          <w:rtl w:val="0"/>
        </w:rPr>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8.</w:t>
      </w: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[8 баллов]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Определите пропущенные в тексте названия, слова, имена, даты, обозначенные порядковыми номерами. При необходимости при порядковых номерах даются пояснения о характере требуемой вставки. Необходимые вставки впишите под соответствующими номерами в таблицу в бланке работы. </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Наступило первое путешествие (1) за границу под </w:t>
      </w:r>
      <w:r w:rsidDel="00000000" w:rsidR="00000000" w:rsidRPr="00000000">
        <w:rPr>
          <w:rFonts w:ascii="Times New Roman" w:cs="Times New Roman" w:eastAsia="Times New Roman" w:hAnsi="Times New Roman"/>
          <w:sz w:val="28"/>
          <w:szCs w:val="28"/>
          <w:rtl w:val="0"/>
        </w:rPr>
        <w:t xml:space="preserve">фамилией</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Михайлов. (2) был неразлучен с (1) с ним он работал на амстердамской верфи. Везде и во всем умел он нравиться властелину, разделял с ним и трудные работы по кораблестроению, и буйные попойки, и оргии. Когда из (3), страны трудолюбивой и мещанской, (1) поехал через Ла-Манш на север, в аристократическую (4), (2) с удивительною понятливостью присмотрелся к приемам придворной и дипломатической жизни. […]</w:t>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По возвращении в отечество началась страшная расправа с восставшими (5). (2) был постоянно с государем, и в угоду ему собственноручно рубил (5) головы. […]</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в 50 верстах от (6) заложил себе дачу, назвав ее «Ораниенбаум». […]</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(7) году, когда (1) отправился в Прутский поход, (2) оставался в (6), занимаясь постройками города и делами по управлению своей губернии. В это время сгорел великолепный его дворец в Москве. Когда (1) после этого ездил за границу, где совершил бракосочетание сына своего (8) с принцессой Шарлоттой, (2) оставался в (6), и в честь сочетавшегося браком за границей царевича устроил великолепное празднество. […]</w:t>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занимался управлением своей огромной губернии. Но в это время на него начали наступать тучи, грозившие затмить его необыкновенное счастье, и только чрезвычайной привязанности к нему царя должен был он тем, что избежал судьбы, постигшей многих государственных деятелей в царствование (1), навлекших на себя гнев и нерасположение царя. По делу вице-губернатора </w:t>
      </w:r>
      <w:r w:rsidDel="00000000" w:rsidR="00000000" w:rsidRPr="00000000">
        <w:rPr>
          <w:rFonts w:ascii="Times New Roman" w:cs="Times New Roman" w:eastAsia="Times New Roman" w:hAnsi="Times New Roman"/>
          <w:sz w:val="28"/>
          <w:szCs w:val="28"/>
          <w:rtl w:val="0"/>
        </w:rPr>
        <w:t xml:space="preserve">Архангельской губернии Курбатова</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открылись за (2) злоупотребления в управлении губернией. В январе 1715 года царь назначил розыск. (2), Апраксин и Брюс были обвиняемы в произвольном обращении с казенным интересом. Дело тянулось несколько лет; на (2) оказалось большое взыскание; но государь, неумолимо строгий ко всяким преступлениям подобного рода, был так милостив к свежему любимцу, что велел счесть с него большие казенные суммы. </w:t>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bl>
      <w:tblPr>
        <w:tblStyle w:val="Table10"/>
        <w:tblW w:w="5280.0" w:type="dxa"/>
        <w:jc w:val="left"/>
        <w:tblInd w:w="213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4"/>
        <w:gridCol w:w="4846"/>
        <w:tblGridChange w:id="0">
          <w:tblGrid>
            <w:gridCol w:w="434"/>
            <w:gridCol w:w="4846"/>
          </w:tblGrid>
        </w:tblGridChange>
      </w:tblGrid>
      <w:tr>
        <w:trPr>
          <w:cantSplit w:val="0"/>
          <w:trHeight w:val="509" w:hRule="atLeast"/>
          <w:tblHeader w:val="0"/>
        </w:trPr>
        <w:tc>
          <w:tcPr>
            <w:vAlign w:val="top"/>
          </w:tcPr>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w:t>
            </w:r>
          </w:p>
        </w:tc>
        <w:tc>
          <w:tcPr>
            <w:vAlign w:val="top"/>
          </w:tcPr>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Петра Великого</w:t>
            </w: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w:t>
            </w:r>
          </w:p>
        </w:tc>
        <w:tc>
          <w:tcPr>
            <w:vAlign w:val="top"/>
          </w:tcPr>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Меншиков</w:t>
            </w:r>
            <w:r w:rsidDel="00000000" w:rsidR="00000000" w:rsidRPr="00000000">
              <w:rPr>
                <w:rtl w:val="0"/>
              </w:rPr>
            </w:r>
          </w:p>
        </w:tc>
      </w:tr>
      <w:tr>
        <w:trPr>
          <w:cantSplit w:val="0"/>
          <w:trHeight w:val="488" w:hRule="atLeast"/>
          <w:tblHeader w:val="0"/>
        </w:trPr>
        <w:tc>
          <w:tcPr>
            <w:vAlign w:val="top"/>
          </w:tcPr>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w:t>
            </w:r>
          </w:p>
        </w:tc>
        <w:tc>
          <w:tcPr>
            <w:vAlign w:val="top"/>
          </w:tcPr>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Голландия</w:t>
            </w: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w:t>
            </w:r>
          </w:p>
        </w:tc>
        <w:tc>
          <w:tcPr>
            <w:vAlign w:val="top"/>
          </w:tcPr>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Англия</w:t>
            </w: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w:t>
            </w:r>
          </w:p>
        </w:tc>
        <w:tc>
          <w:tcPr>
            <w:vAlign w:val="top"/>
          </w:tcPr>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Стрельцы</w:t>
            </w: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w:t>
            </w:r>
          </w:p>
        </w:tc>
        <w:tc>
          <w:tcPr>
            <w:vAlign w:val="top"/>
          </w:tcPr>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Петербург</w:t>
            </w: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w:t>
            </w:r>
          </w:p>
        </w:tc>
        <w:tc>
          <w:tcPr>
            <w:vAlign w:val="top"/>
          </w:tcPr>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1711</w:t>
            </w: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w:t>
            </w:r>
          </w:p>
        </w:tc>
        <w:tc>
          <w:tcPr>
            <w:vAlign w:val="top"/>
          </w:tcPr>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Алексей</w:t>
            </w:r>
            <w:r w:rsidDel="00000000" w:rsidR="00000000" w:rsidRPr="00000000">
              <w:rPr>
                <w:rtl w:val="0"/>
              </w:rPr>
            </w:r>
          </w:p>
        </w:tc>
      </w:tr>
    </w:tbl>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9.</w:t>
      </w: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[10 баллов]</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Перед Вами текст одного очень известного документа. Внимательно ознакомьтесь с ним и ответьте на вопросы после текста.</w:t>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gjdgxs" w:id="0"/>
      <w:bookmarkEnd w:id="0"/>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&lt;…&gt; считаю себя обязанным представить Вашему Величеству краткий, но чистосердечный отчет в моих понятиях о важном начале, мною принимаемом в руководство. Посреди всеобщего падения религиозных и гражданских учреждений в Европе, невзирая на повсеместное распространение разрушительных начал, Россия к счастию сохранила доселе теплую веру к некоторым религиозным, моральным, и политическим понятиям, ей исключительно принадлежащим. В сих понятиях, в сих священных остатках ее народности, находится и весь залог будущего ее жребия. &lt;…&gt;</w:t>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открывается ясно, что таковых начал, без коих Россия не может благоденствовать, усиливаться, жить - имеем мы три главных:</w:t>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 Православная Вера.</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 Самодержавие.</w:t>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 Народность.</w:t>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Без любви к Вере предков, народ, как и частный человек, должны погибнуть; ослабить в них Веру, то же самое, что лишать их крови и вырвать сердце. &lt;…&gt;</w:t>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Самодержавие представляет главное условие политического существования России в настоящем ее виде. Пусть мечтатели обманывают себя самих и видят в туманных выражениях какой-то порядок вещей, соответствующий их теориям, их предрассудкам; можно их уверить, что они не знают России, не знают ее положения, ее нужд, ее желаний. &lt;…&gt; Русский Колосс упирается на самодержавии, как на краеугольном камне; рука, прикоснувшаяся к подножию, потрясает весь состав Государственный. &lt;…&gt;</w:t>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Наряду с сими двумя национальными началами, находится и третье, не менее важное, не менее сильное: Народность. Дабы Трон и Церковь оставались в их могуществе, должно поддерживать и чувство Народности, их связующее. Вопрос о Народности не имеет того единства, какое представляет вопрос о Самодержавии; но тот и другой проистекают из одного источника и совокупляются на каждой странице истории. Относительно Народности, все затруднение заключается в соглашении древних и новых понятий; но Народность не состоит в том, чтобы итти назад или останавливаться; она не требует неподвижности в идеях. &lt;…&gt;</w:t>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Дано ли нам посреди бури, волнующей Европу, посреди быстрого падения всех подпор Гражданского общества… укрепить… Отечество на твердых основаниях спасительного начала? Разум, испуганный при виде общих бедствий народов, при виде обломков прошедшего, падающих вокруг нас, и не прозревая будущего сквозь мрачную завесу событий, невольно предается унынию и колеблется в своих заключениях. Но если Отечеству нашему - как нам Русским и сомневаться в том нельзя - охраняемому Промыслом, даровавшим нам в лице великодушного, просвещенного, истинно Русского Монарха, залог невредимой силы Государства, должно устоять против порывов бури ежеминутно нам грозящей, то образование настоящего и будущих поколений в соединенном духе Православия, Самодержавия и Народности составляет бессомненно одну из лучших надежд и главнейших потребностей времени и вместе одно из труднейших поручений, коим доверенность Монарха могла бы почтить верноподданного, постигающего и важность оного, и цену каждого мгновения и несоразмерность своих сил, и ответственность свою перед Богом, Государем и Отечеством.</w:t>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18"/>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&lt;…&gt;</w:t>
      </w:r>
    </w:p>
    <w:p w:rsidR="00000000" w:rsidDel="00000000" w:rsidP="00000000" w:rsidRDefault="00000000" w:rsidRPr="00000000" w14:paraId="0000014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108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Назовите автора этого проекта; правителя, к которому он обращается и общепринятое среди историков название предлагаемой в нём концепции. (3 б.)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С.С. Уваров Николай I Теория официальной народности</w:t>
      </w:r>
      <w:r w:rsidDel="00000000" w:rsidR="00000000" w:rsidRPr="00000000">
        <w:rPr>
          <w:rtl w:val="0"/>
        </w:rPr>
      </w:r>
    </w:p>
    <w:p w:rsidR="00000000" w:rsidDel="00000000" w:rsidP="00000000" w:rsidRDefault="00000000" w:rsidRPr="00000000" w14:paraId="0000014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108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На какие события может ссылаться автор, когда говорит о «всеобщем падении религиозных и гражданских учреждений в Европе»? Приведите три таких события (3 б.)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Могут быть названы: Великая Французская революция; восстание декабристов; Июльская революция 1830 года во Франции; Бельгийская революция; Польское восстание 1830-33 гг.;</w:t>
      </w:r>
      <w:r w:rsidDel="00000000" w:rsidR="00000000" w:rsidRPr="00000000">
        <w:rPr>
          <w:rtl w:val="0"/>
        </w:rPr>
      </w:r>
    </w:p>
    <w:p w:rsidR="00000000" w:rsidDel="00000000" w:rsidP="00000000" w:rsidRDefault="00000000" w:rsidRPr="00000000" w14:paraId="0000014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108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чём заключаются функции каждого из трёх компонентов – Православия, Самодержавия и Народности – применительно к государству? В чём заключается польза концепции в целом для государства? (Укажите по 1 функции для каждого трёх компонентов и 1 функцию концепции в целом) (4 б.)</w:t>
      </w:r>
      <w:r w:rsidDel="00000000" w:rsidR="00000000" w:rsidRPr="00000000">
        <w:rPr>
          <w:rFonts w:ascii="Times New Roman" w:cs="Times New Roman" w:eastAsia="Times New Roman" w:hAnsi="Times New Roman"/>
          <w:sz w:val="28"/>
          <w:szCs w:val="28"/>
          <w:rtl w:val="0"/>
        </w:rPr>
        <w:br w:type="textWrapping"/>
      </w:r>
      <w:r w:rsidDel="00000000" w:rsidR="00000000" w:rsidRPr="00000000">
        <w:rPr>
          <w:rFonts w:ascii="Times New Roman" w:cs="Times New Roman" w:eastAsia="Times New Roman" w:hAnsi="Times New Roman"/>
          <w:sz w:val="28"/>
          <w:szCs w:val="28"/>
          <w:rtl w:val="0"/>
        </w:rPr>
        <w:t xml:space="preserve">Достаточно либо цитаты из текста, либо положения, перефразированного как угодно, но отражающего суть данных положений из текста:</w:t>
        <w:br w:type="textWrapping"/>
        <w:t xml:space="preserve">Православие (Вера) - условие жизни общества и частного человека, "Без любви к Вере предков, народ, как и частный человек, должны погибнуть"</w:t>
        <w:br w:type="textWrapping"/>
        <w:t xml:space="preserve">Самодержавие (Трон) - условие сохранения политического строя России, самодержавной монархии, "Самодержавие представляет главное условие политического существования России в настоящем ее виде"</w:t>
        <w:br w:type="textWrapping"/>
        <w:t xml:space="preserve">Народность - условие сохранения связи между Верой и Троном, "Дабы Трон и Церковь оставались в их могуществе, должно поддерживать и чувство Народности, их связующее"</w:t>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Концепция в целом полезна тем, что</w:t>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позволяет сохранить общество и государство целостными и стабильными</w:t>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ИЛИ</w:t>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является основой для новой государственной идеологии</w:t>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ИЛИ цитата из текста:</w:t>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i w:val="0"/>
          <w:u w:val="single"/>
          <w:vertAlign w:val="baseline"/>
        </w:rPr>
      </w:pPr>
      <w:r w:rsidDel="00000000" w:rsidR="00000000" w:rsidRPr="00000000">
        <w:rPr>
          <w:rFonts w:ascii="Times New Roman" w:cs="Times New Roman" w:eastAsia="Times New Roman" w:hAnsi="Times New Roman"/>
          <w:sz w:val="28"/>
          <w:szCs w:val="28"/>
          <w:rtl w:val="0"/>
        </w:rPr>
        <w:t xml:space="preserve">"должно устоять против порывов бури ежеминутно нам грозящей, то образование настоящего и будущих поколений в соединенном духе Православия, Самодержавия и Народности составляет бессомненно одну из лучших надежд".</w:t>
      </w:r>
      <w:r w:rsidDel="00000000" w:rsidR="00000000" w:rsidRPr="00000000">
        <w:rPr>
          <w:rtl w:val="0"/>
        </w:rPr>
      </w:r>
    </w:p>
    <w:p w:rsidR="00000000" w:rsidDel="00000000" w:rsidP="00000000" w:rsidRDefault="00000000" w:rsidRPr="00000000" w14:paraId="00000150">
      <w:pPr>
        <w:pStyle w:val="Heading1"/>
        <w:ind w:left="0" w:firstLine="284"/>
        <w:rPr>
          <w:sz w:val="28"/>
          <w:szCs w:val="28"/>
          <w:vertAlign w:val="baseline"/>
        </w:rPr>
      </w:pPr>
      <w:r w:rsidDel="00000000" w:rsidR="00000000" w:rsidRPr="00000000">
        <w:rPr>
          <w:b w:val="1"/>
          <w:i w:val="1"/>
          <w:sz w:val="28"/>
          <w:szCs w:val="28"/>
          <w:u w:val="single"/>
          <w:vertAlign w:val="baseline"/>
          <w:rtl w:val="0"/>
        </w:rPr>
        <w:t xml:space="preserve">Задание 10.</w:t>
      </w:r>
      <w:r w:rsidDel="00000000" w:rsidR="00000000" w:rsidRPr="00000000">
        <w:rPr>
          <w:b w:val="1"/>
          <w:i w:val="1"/>
          <w:sz w:val="28"/>
          <w:szCs w:val="28"/>
          <w:vertAlign w:val="baseline"/>
          <w:rtl w:val="0"/>
        </w:rPr>
        <w:t xml:space="preserve"> </w:t>
      </w:r>
      <w:r w:rsidDel="00000000" w:rsidR="00000000" w:rsidRPr="00000000">
        <w:rPr>
          <w:b w:val="1"/>
          <w:sz w:val="28"/>
          <w:szCs w:val="28"/>
          <w:vertAlign w:val="baseline"/>
          <w:rtl w:val="0"/>
        </w:rPr>
        <w:t xml:space="preserve">Историческое сочинение-эссе [25 баллов].</w:t>
      </w:r>
      <w:r w:rsidDel="00000000" w:rsidR="00000000" w:rsidRPr="00000000">
        <w:rPr>
          <w:rtl w:val="0"/>
        </w:rPr>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Вам предстоит работать с высказываниями историков и современников о событиях и деятелях отечественной истории. Выберите из них одно, которое станет темой Вашего сочинения-эссе. Ваша задача – сформулировать собственное отношение к данному утверждению и обосновать его аргументами, представляющимися Вам наиболее существенными. При выборе темы исходите из того, что Вы:</w:t>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ясно понимаете смысл высказывания (не обязательно полностью или даже частично быть согласным с автором, но необходимо понимать, что именно он утверждает);</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можете выразить своё отношение к высказыванию (аргументированно согласиться с автором либо полностью или частично опровергнуть его высказывание);</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располагаете конкретными знаниями (факты, статистические данные, примеры) по данной теме;</w:t>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владеете терминами, необходимыми для грамотного изложения своей точки зрения.</w:t>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При написании исторического эссе вы должны учитывать, что жюри при проверке работ будет руководствоваться следующими критериями:</w:t>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Обоснованность выбора темы (объяснение выбора темы, её проблематики и задач, которые ставит перед собой в своей работе участник). Оценивается вводная часть к работе - не более 5 баллов. Требуется внятное оригинальное объяснение, демонстрирующее заинтересованность в теме (2 балла), и четкая постановка проблемы темы и задач работы, исходя из понимания смысла высказывания (должно быть сформулировано 3-4 задачи) (3 балла).</w:t>
      </w:r>
    </w:p>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Оценка основной части к работе (макс. 15 баллов):</w:t>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При оценке каждой из выделенных задач учитываются:</w:t>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грамотность использования исторических фактов и терминов (3 балла);</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аргументированность авторской позиции (3 балла).</w:t>
      </w:r>
    </w:p>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творческий характер восприятия темы, ее осмысления. Требуется ярко выраженная личная позиция во всей работе, заинтересованность в теме, оригинальные (имеющие право на существование, исходя из фактов и историографии) мысли, задачи и пути их решения (3 балла).</w:t>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Работа написана хорошим литературным языком с учетом всех жанровых особенностей эссе (3 балла).</w:t>
      </w:r>
    </w:p>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 знание различных точек зрения по избранной теме (3 балла).</w:t>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Умение автора делать конкретные выводы по сути своей позиции, исходя из смысла высказывания и задач, сформулированных во введении. Оценивается заключение к работе – не более 5 баллов.</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1"/>
          <w:i w:val="1"/>
          <w:sz w:val="28"/>
          <w:szCs w:val="28"/>
          <w:u w:val="single"/>
        </w:rPr>
      </w:pPr>
      <w:r w:rsidDel="00000000" w:rsidR="00000000" w:rsidRPr="00000000">
        <w:rPr>
          <w:rFonts w:ascii="Times New Roman" w:cs="Times New Roman" w:eastAsia="Times New Roman" w:hAnsi="Times New Roman"/>
          <w:b w:val="1"/>
          <w:i w:val="1"/>
          <w:sz w:val="28"/>
          <w:szCs w:val="28"/>
          <w:u w:val="single"/>
          <w:rtl w:val="0"/>
        </w:rPr>
        <w:t xml:space="preserve">ПРИМЕРНЫЕ формулировки проблем и задач ниже</w:t>
      </w:r>
    </w:p>
    <w:p w:rsidR="00000000" w:rsidDel="00000000" w:rsidP="00000000" w:rsidRDefault="00000000" w:rsidRPr="00000000" w14:paraId="00000161">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“Олег и Ольга соединены в предании одним характером: оба представляются нарядниками земли, мудрыми, вещими; Игорь между ними является воином неотважным, князем недеятельным, вождем дружины корыстолюбивым”.(С. М. Соловьев).</w:t>
      </w:r>
    </w:p>
    <w:p w:rsidR="00000000" w:rsidDel="00000000" w:rsidP="00000000" w:rsidRDefault="00000000" w:rsidRPr="00000000" w14:paraId="00000162">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характера политических курсов русских князей в конце IX - начале X века</w:t>
      </w:r>
    </w:p>
    <w:p w:rsidR="00000000" w:rsidDel="00000000" w:rsidP="00000000" w:rsidRDefault="00000000" w:rsidRPr="00000000" w14:paraId="00000163">
      <w:pPr>
        <w:numPr>
          <w:ilvl w:val="0"/>
          <w:numId w:val="9"/>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Определить характер правления Олега (Вещего)</w:t>
      </w:r>
    </w:p>
    <w:p w:rsidR="00000000" w:rsidDel="00000000" w:rsidP="00000000" w:rsidRDefault="00000000" w:rsidRPr="00000000" w14:paraId="00000164">
      <w:pPr>
        <w:numPr>
          <w:ilvl w:val="0"/>
          <w:numId w:val="9"/>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Определить характер правления княгини Ольги</w:t>
      </w:r>
    </w:p>
    <w:p w:rsidR="00000000" w:rsidDel="00000000" w:rsidP="00000000" w:rsidRDefault="00000000" w:rsidRPr="00000000" w14:paraId="00000165">
      <w:pPr>
        <w:numPr>
          <w:ilvl w:val="0"/>
          <w:numId w:val="9"/>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Сравнить особенности политики Олега и Ольги с деятельностью Игоря</w:t>
      </w:r>
    </w:p>
    <w:p w:rsidR="00000000" w:rsidDel="00000000" w:rsidP="00000000" w:rsidRDefault="00000000" w:rsidRPr="00000000" w14:paraId="00000166">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“XII век в русской истории был отмечен не только феодальным дроблением, но и настойчивыми попытками сохранять единство Руси в новых условиях. Политика Владимира Мономаха с этой точки зрения…стремилась «оздоровить» сложившуюся ситуацию”. (Д.С. Лихачев)</w:t>
      </w:r>
    </w:p>
    <w:p w:rsidR="00000000" w:rsidDel="00000000" w:rsidP="00000000" w:rsidRDefault="00000000" w:rsidRPr="00000000" w14:paraId="00000167">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характера внутриполитического развития русских земель в XII веке</w:t>
      </w:r>
    </w:p>
    <w:p w:rsidR="00000000" w:rsidDel="00000000" w:rsidP="00000000" w:rsidRDefault="00000000" w:rsidRPr="00000000" w14:paraId="00000168">
      <w:pPr>
        <w:numPr>
          <w:ilvl w:val="0"/>
          <w:numId w:val="12"/>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Охарактеризовать сложившуюся к XII веку внутриполитическую ситуацию на Руси</w:t>
      </w:r>
    </w:p>
    <w:p w:rsidR="00000000" w:rsidDel="00000000" w:rsidP="00000000" w:rsidRDefault="00000000" w:rsidRPr="00000000" w14:paraId="00000169">
      <w:pPr>
        <w:numPr>
          <w:ilvl w:val="0"/>
          <w:numId w:val="12"/>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Определить роль Владимира Мономаха в сохранении единства русских земель</w:t>
      </w:r>
    </w:p>
    <w:p w:rsidR="00000000" w:rsidDel="00000000" w:rsidP="00000000" w:rsidRDefault="00000000" w:rsidRPr="00000000" w14:paraId="0000016A">
      <w:pPr>
        <w:numPr>
          <w:ilvl w:val="0"/>
          <w:numId w:val="12"/>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Дать характеристику политике других князей в XII веке на предмет сохранения единства Руси</w:t>
      </w:r>
    </w:p>
    <w:p w:rsidR="00000000" w:rsidDel="00000000" w:rsidP="00000000" w:rsidRDefault="00000000" w:rsidRPr="00000000" w14:paraId="0000016B">
      <w:pP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6C">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“Во внутренней политике основной целью Ивана III было укрепление Российского государства. (Примечательно, что и само название «Россия» входит в употребление со времен Ивана III.) Наилучшей его формой он считал монархию.  Монархия Ивана Великого … была, так сказать, «наброском монархии», ее эмбрионом. В ней было много и от «удельного строя» предшествующего периода, и от жестокой, но внутренне хрупкой восточной деспотии в духе Золотой Орды”. (Н.С. Борисов)</w:t>
      </w:r>
    </w:p>
    <w:p w:rsidR="00000000" w:rsidDel="00000000" w:rsidP="00000000" w:rsidRDefault="00000000" w:rsidRPr="00000000" w14:paraId="0000016D">
      <w:pPr>
        <w:ind w:left="720" w:firstLine="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факторов, повлиявших на формирование Московского государства при Иване III / особенностей формирования монархического строя в Московском государстве при Иване III</w:t>
      </w:r>
    </w:p>
    <w:p w:rsidR="00000000" w:rsidDel="00000000" w:rsidP="00000000" w:rsidRDefault="00000000" w:rsidRPr="00000000" w14:paraId="0000016E">
      <w:pPr>
        <w:numPr>
          <w:ilvl w:val="0"/>
          <w:numId w:val="3"/>
        </w:numPr>
        <w:ind w:left="1440" w:hanging="36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Определить цель Ивана III во внутренней политике</w:t>
      </w:r>
    </w:p>
    <w:p w:rsidR="00000000" w:rsidDel="00000000" w:rsidP="00000000" w:rsidRDefault="00000000" w:rsidRPr="00000000" w14:paraId="0000016F">
      <w:pPr>
        <w:numPr>
          <w:ilvl w:val="0"/>
          <w:numId w:val="3"/>
        </w:numPr>
        <w:ind w:left="1440" w:hanging="36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Изучить влияние особенностей устройства русских земель в удельный период на внутреннюю политику Ивана III</w:t>
      </w:r>
    </w:p>
    <w:p w:rsidR="00000000" w:rsidDel="00000000" w:rsidP="00000000" w:rsidRDefault="00000000" w:rsidRPr="00000000" w14:paraId="00000170">
      <w:pPr>
        <w:numPr>
          <w:ilvl w:val="0"/>
          <w:numId w:val="3"/>
        </w:numPr>
        <w:ind w:left="1440" w:hanging="36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Рассмотреть специфику системы власти в Золотой Орде как фактор, повлиявший на формирование Московского государства при Иване III</w:t>
      </w:r>
    </w:p>
    <w:p w:rsidR="00000000" w:rsidDel="00000000" w:rsidP="00000000" w:rsidRDefault="00000000" w:rsidRPr="00000000" w14:paraId="00000171">
      <w:pPr>
        <w:numPr>
          <w:ilvl w:val="0"/>
          <w:numId w:val="3"/>
        </w:numPr>
        <w:ind w:left="1440" w:hanging="36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Выявить другие факторы, повлиявшие на становление Московской Руси как государства при Иване III</w:t>
      </w:r>
    </w:p>
    <w:p w:rsidR="00000000" w:rsidDel="00000000" w:rsidP="00000000" w:rsidRDefault="00000000" w:rsidRPr="00000000" w14:paraId="00000172">
      <w:pPr>
        <w:numPr>
          <w:ilvl w:val="0"/>
          <w:numId w:val="3"/>
        </w:numPr>
        <w:ind w:left="1440" w:hanging="360"/>
        <w:jc w:val="both"/>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Определить, когда можно говорить о завершении установления монархической формы правления в Российском государстве.</w:t>
      </w:r>
    </w:p>
    <w:p w:rsidR="00000000" w:rsidDel="00000000" w:rsidP="00000000" w:rsidRDefault="00000000" w:rsidRPr="00000000" w14:paraId="00000173">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74">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“Иван Грозный до конца жизни был непоколебимо уверен в том, что «государь государства болши», но он сам своей политикой способствовал дальнейшему отделению государства (и как понятия, и как аппарата управления) от личности государя. На рубеже XVI-XVII веков Московское государство уже ясно осознавалось как политическая общность и служило основой идентичности для активной части дворянства и горожан”. (М.М. Кром)</w:t>
      </w:r>
    </w:p>
    <w:p w:rsidR="00000000" w:rsidDel="00000000" w:rsidP="00000000" w:rsidRDefault="00000000" w:rsidRPr="00000000" w14:paraId="00000175">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влияния политики Ивана Грозного на Московскую государственность</w:t>
      </w:r>
    </w:p>
    <w:p w:rsidR="00000000" w:rsidDel="00000000" w:rsidP="00000000" w:rsidRDefault="00000000" w:rsidRPr="00000000" w14:paraId="00000176">
      <w:pPr>
        <w:numPr>
          <w:ilvl w:val="0"/>
          <w:numId w:val="2"/>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московская государственность до Ивана Грозного</w:t>
      </w:r>
    </w:p>
    <w:p w:rsidR="00000000" w:rsidDel="00000000" w:rsidP="00000000" w:rsidRDefault="00000000" w:rsidRPr="00000000" w14:paraId="00000177">
      <w:pPr>
        <w:numPr>
          <w:ilvl w:val="0"/>
          <w:numId w:val="2"/>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московская государственность при Иване Грозном</w:t>
      </w:r>
    </w:p>
    <w:p w:rsidR="00000000" w:rsidDel="00000000" w:rsidP="00000000" w:rsidRDefault="00000000" w:rsidRPr="00000000" w14:paraId="00000178">
      <w:pPr>
        <w:numPr>
          <w:ilvl w:val="0"/>
          <w:numId w:val="2"/>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последствия такой политики</w:t>
      </w:r>
    </w:p>
    <w:p w:rsidR="00000000" w:rsidDel="00000000" w:rsidP="00000000" w:rsidRDefault="00000000" w:rsidRPr="00000000" w14:paraId="00000179">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“Общественные беспорядки Смутного времени продолжались в течение всей первой половины века и восстановить прежнюю власть удалось лишь в первое десятилетие царствования Алексея Михайловича. Алексей Михайлович созвал собор, подготовивший Уложение, которое отвечало социальным чаяниям различных групп. &lt;...&gt; Помещики и чиновники стали стали партнерами царя во власти, управляя угнетенным местным населением”. (Р. Уортман)</w:t>
      </w:r>
    </w:p>
    <w:p w:rsidR="00000000" w:rsidDel="00000000" w:rsidP="00000000" w:rsidRDefault="00000000" w:rsidRPr="00000000" w14:paraId="0000017A">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особенностей выхода России из Смутного времени</w:t>
      </w:r>
    </w:p>
    <w:p w:rsidR="00000000" w:rsidDel="00000000" w:rsidP="00000000" w:rsidRDefault="00000000" w:rsidRPr="00000000" w14:paraId="0000017B">
      <w:pPr>
        <w:numPr>
          <w:ilvl w:val="0"/>
          <w:numId w:val="14"/>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особенности Смутного времени до 1613 года</w:t>
      </w:r>
    </w:p>
    <w:p w:rsidR="00000000" w:rsidDel="00000000" w:rsidP="00000000" w:rsidRDefault="00000000" w:rsidRPr="00000000" w14:paraId="0000017C">
      <w:pPr>
        <w:numPr>
          <w:ilvl w:val="0"/>
          <w:numId w:val="14"/>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удалось ли Михаилу Романову восстановить прежнюю власть?</w:t>
      </w:r>
    </w:p>
    <w:p w:rsidR="00000000" w:rsidDel="00000000" w:rsidP="00000000" w:rsidRDefault="00000000" w:rsidRPr="00000000" w14:paraId="0000017D">
      <w:pPr>
        <w:numPr>
          <w:ilvl w:val="0"/>
          <w:numId w:val="14"/>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как Алексей Михайлович восстановил порядок?</w:t>
      </w:r>
    </w:p>
    <w:p w:rsidR="00000000" w:rsidDel="00000000" w:rsidP="00000000" w:rsidRDefault="00000000" w:rsidRPr="00000000" w14:paraId="0000017E">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““Россия есть европейская держава”, - объявила Екатерина в своем “Наказе”; это было не просто констатацией географического факта, но программным политическим заявлением, в основе которого лежало “открытие” России веком Просвещения. &lt;...&gt; С географической точки зрения екатерининский “Наказ” отмечал, что “Российская империя простирается на 32 градуса широты и 165 градусов долготы”, подтверждая тем самым, что столь обширная держава нуждается в абсолютном монархе”. (Л. Вульф)</w:t>
      </w:r>
    </w:p>
    <w:p w:rsidR="00000000" w:rsidDel="00000000" w:rsidP="00000000" w:rsidRDefault="00000000" w:rsidRPr="00000000" w14:paraId="0000017F">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противоречивости процесса европеизации Российской империи при Екатерине 2</w:t>
      </w:r>
    </w:p>
    <w:p w:rsidR="00000000" w:rsidDel="00000000" w:rsidP="00000000" w:rsidRDefault="00000000" w:rsidRPr="00000000" w14:paraId="00000180">
      <w:pPr>
        <w:numPr>
          <w:ilvl w:val="0"/>
          <w:numId w:val="10"/>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была ли Россия европейской державой до Екатерины 2?</w:t>
      </w:r>
    </w:p>
    <w:p w:rsidR="00000000" w:rsidDel="00000000" w:rsidP="00000000" w:rsidRDefault="00000000" w:rsidRPr="00000000" w14:paraId="00000181">
      <w:pPr>
        <w:numPr>
          <w:ilvl w:val="0"/>
          <w:numId w:val="10"/>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как Екатерина 2 адаптировала идеи Просвещения под российский контекст?</w:t>
      </w:r>
    </w:p>
    <w:p w:rsidR="00000000" w:rsidDel="00000000" w:rsidP="00000000" w:rsidRDefault="00000000" w:rsidRPr="00000000" w14:paraId="00000182">
      <w:pPr>
        <w:numPr>
          <w:ilvl w:val="0"/>
          <w:numId w:val="10"/>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последствия такой политики</w:t>
      </w:r>
    </w:p>
    <w:p w:rsidR="00000000" w:rsidDel="00000000" w:rsidP="00000000" w:rsidRDefault="00000000" w:rsidRPr="00000000" w14:paraId="00000183">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“Стремление к “истинной монархии”, основанной на законности, чем был озабочен Александр I, потребовало создания легальных механизмов функционирования верхового управления. &lt;...&gt; Зависимость монарха от советников и помощников была не только понимаема, но и осознаваема как угроза реального ограничения самодержавной власти”. (А.В. Ремнев)</w:t>
      </w:r>
    </w:p>
    <w:p w:rsidR="00000000" w:rsidDel="00000000" w:rsidP="00000000" w:rsidRDefault="00000000" w:rsidRPr="00000000" w14:paraId="00000184">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способности самодержавия существовать в легальных формах на рубеже 18-19-х веков</w:t>
      </w:r>
    </w:p>
    <w:p w:rsidR="00000000" w:rsidDel="00000000" w:rsidP="00000000" w:rsidRDefault="00000000" w:rsidRPr="00000000" w14:paraId="00000185">
      <w:pPr>
        <w:numPr>
          <w:ilvl w:val="0"/>
          <w:numId w:val="8"/>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легальные механизмы функционирования верховного управления до Александра 1.</w:t>
      </w:r>
    </w:p>
    <w:p w:rsidR="00000000" w:rsidDel="00000000" w:rsidP="00000000" w:rsidRDefault="00000000" w:rsidRPr="00000000" w14:paraId="00000186">
      <w:pPr>
        <w:numPr>
          <w:ilvl w:val="0"/>
          <w:numId w:val="8"/>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“стремление к истинной монархии” Александра 1 до 1812 года.</w:t>
      </w:r>
    </w:p>
    <w:p w:rsidR="00000000" w:rsidDel="00000000" w:rsidP="00000000" w:rsidRDefault="00000000" w:rsidRPr="00000000" w14:paraId="00000187">
      <w:pPr>
        <w:numPr>
          <w:ilvl w:val="0"/>
          <w:numId w:val="8"/>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“стремление к истинной монархии” Александра 1 после 1812 года.</w:t>
      </w:r>
    </w:p>
    <w:p w:rsidR="00000000" w:rsidDel="00000000" w:rsidP="00000000" w:rsidRDefault="00000000" w:rsidRPr="00000000" w14:paraId="00000188">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“Итак, к 1855 г. назрели реформы, для которых теперь имелось образованное общество, подготовленные кадры и новый царь, твердо намеренный — по крайней мере, в то время — их осуществлять. Но Уваров прожил при новом царствовании всего полгода, так и не узнав, что в преобразованиях «царя-реформатора» Александра II есть и его доля”. (Ц.Х. Виттекер)</w:t>
      </w:r>
    </w:p>
    <w:p w:rsidR="00000000" w:rsidDel="00000000" w:rsidP="00000000" w:rsidRDefault="00000000" w:rsidRPr="00000000" w14:paraId="00000189">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влияния правления Николая 1 на Великие реформы</w:t>
      </w:r>
    </w:p>
    <w:p w:rsidR="00000000" w:rsidDel="00000000" w:rsidP="00000000" w:rsidRDefault="00000000" w:rsidRPr="00000000" w14:paraId="0000018A">
      <w:pPr>
        <w:numPr>
          <w:ilvl w:val="0"/>
          <w:numId w:val="11"/>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как Николай 1 готовил Россию к реформам?</w:t>
      </w:r>
    </w:p>
    <w:p w:rsidR="00000000" w:rsidDel="00000000" w:rsidP="00000000" w:rsidRDefault="00000000" w:rsidRPr="00000000" w14:paraId="0000018B">
      <w:pPr>
        <w:numPr>
          <w:ilvl w:val="0"/>
          <w:numId w:val="11"/>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влияние Крымской войны на готовность общества и царя к реформам</w:t>
      </w:r>
    </w:p>
    <w:p w:rsidR="00000000" w:rsidDel="00000000" w:rsidP="00000000" w:rsidRDefault="00000000" w:rsidRPr="00000000" w14:paraId="0000018C">
      <w:pPr>
        <w:numPr>
          <w:ilvl w:val="0"/>
          <w:numId w:val="11"/>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насколько менялся реформаторский курс Александра 2</w:t>
      </w:r>
    </w:p>
    <w:p w:rsidR="00000000" w:rsidDel="00000000" w:rsidP="00000000" w:rsidRDefault="00000000" w:rsidRPr="00000000" w14:paraId="0000018D">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“Важнейшим направлением внутренней политики Александра III было восстановление подорванного реформами 1860-ых — 1870-ых годов сословного строя и укрепление позиций дворянства (которое в значительной мере разорялось и деградировало). Центральной идеей императора было восстановление экономического и политического преобладания дворянства и фактическое возвращение к временам крепостного права (пусть и в неявном виде)” (П.В. Рябов)</w:t>
      </w:r>
    </w:p>
    <w:p w:rsidR="00000000" w:rsidDel="00000000" w:rsidP="00000000" w:rsidRDefault="00000000" w:rsidRPr="00000000" w14:paraId="0000018E">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особенностей контрреформ Александра 3</w:t>
      </w:r>
    </w:p>
    <w:p w:rsidR="00000000" w:rsidDel="00000000" w:rsidP="00000000" w:rsidRDefault="00000000" w:rsidRPr="00000000" w14:paraId="0000018F">
      <w:pPr>
        <w:numPr>
          <w:ilvl w:val="0"/>
          <w:numId w:val="4"/>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состояние сословного строя до реформ 1860-70-ых</w:t>
      </w:r>
    </w:p>
    <w:p w:rsidR="00000000" w:rsidDel="00000000" w:rsidP="00000000" w:rsidRDefault="00000000" w:rsidRPr="00000000" w14:paraId="00000190">
      <w:pPr>
        <w:numPr>
          <w:ilvl w:val="0"/>
          <w:numId w:val="4"/>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как Александр 2 изменил сословный строй РИ?</w:t>
      </w:r>
    </w:p>
    <w:p w:rsidR="00000000" w:rsidDel="00000000" w:rsidP="00000000" w:rsidRDefault="00000000" w:rsidRPr="00000000" w14:paraId="00000191">
      <w:pPr>
        <w:numPr>
          <w:ilvl w:val="0"/>
          <w:numId w:val="4"/>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оценить эффективность восстановления сословного строя реформами Александра 3</w:t>
      </w:r>
    </w:p>
    <w:p w:rsidR="00000000" w:rsidDel="00000000" w:rsidP="00000000" w:rsidRDefault="00000000" w:rsidRPr="00000000" w14:paraId="00000192">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“Изучая русскую либеральную оппозицию начала XX. в., необходимо принимать в расчет глубокий разрыв между ее теоретическими представлениями, программными положениями и заявлениями с одной стороны и непосредственными политическими поступками - с другой. Этот вольный и невольный разрыв был тем более силен в кризисной “пограничной” ситуации периода Первой мировой войны &lt;...&gt;”. (Ф.А. Гайда)</w:t>
      </w:r>
    </w:p>
    <w:p w:rsidR="00000000" w:rsidDel="00000000" w:rsidP="00000000" w:rsidRDefault="00000000" w:rsidRPr="00000000" w14:paraId="00000193">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последовательности политического курса русской либеральной оппозиции начала 20 в.</w:t>
      </w:r>
    </w:p>
    <w:p w:rsidR="00000000" w:rsidDel="00000000" w:rsidP="00000000" w:rsidRDefault="00000000" w:rsidRPr="00000000" w14:paraId="00000194">
      <w:pPr>
        <w:numPr>
          <w:ilvl w:val="0"/>
          <w:numId w:val="5"/>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выявить характерные черты теоретических представлений русской либеральной оппозиции начала 20 в.</w:t>
      </w:r>
    </w:p>
    <w:p w:rsidR="00000000" w:rsidDel="00000000" w:rsidP="00000000" w:rsidRDefault="00000000" w:rsidRPr="00000000" w14:paraId="00000195">
      <w:pPr>
        <w:numPr>
          <w:ilvl w:val="0"/>
          <w:numId w:val="5"/>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сопоставить данные черты с политическими поступками до ПМВ</w:t>
      </w:r>
    </w:p>
    <w:p w:rsidR="00000000" w:rsidDel="00000000" w:rsidP="00000000" w:rsidRDefault="00000000" w:rsidRPr="00000000" w14:paraId="00000196">
      <w:pPr>
        <w:numPr>
          <w:ilvl w:val="0"/>
          <w:numId w:val="5"/>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проследить влияние ПМВ на политические поступки русской либеральной оппозиции</w:t>
      </w:r>
    </w:p>
    <w:p w:rsidR="00000000" w:rsidDel="00000000" w:rsidP="00000000" w:rsidRDefault="00000000" w:rsidRPr="00000000" w14:paraId="00000197">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“Все эти провалы явились следствием неосуществившихся надежд захватить Сталинград. Первоначально запланированные там вспомогательные операции постепенно переросли в главный удар, что отвлекло резервы сухопутных войск и военно-воздушных сил, предназначенные для выполнения основной задачи. Это в конечном счете бесцельно истощило силы Германии. По иронии судьбы на первом этапе немцы поплатились за то, что они придерживались канонов ортодоксальной стратегии, а в последующем — за то, что пренебрегли ими. Первоначально задуманное объединение усилий переросло в роковое их распыление”. (Б.Г. Лиддел Гарт)</w:t>
      </w:r>
    </w:p>
    <w:p w:rsidR="00000000" w:rsidDel="00000000" w:rsidP="00000000" w:rsidRDefault="00000000" w:rsidRPr="00000000" w14:paraId="00000198">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влияния различных факторов на поражение Германии под Сталинградом</w:t>
      </w:r>
    </w:p>
    <w:p w:rsidR="00000000" w:rsidDel="00000000" w:rsidP="00000000" w:rsidRDefault="00000000" w:rsidRPr="00000000" w14:paraId="00000199">
      <w:pPr>
        <w:numPr>
          <w:ilvl w:val="0"/>
          <w:numId w:val="16"/>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с чем были связаны надежды захватить Сталинград?</w:t>
      </w:r>
    </w:p>
    <w:p w:rsidR="00000000" w:rsidDel="00000000" w:rsidP="00000000" w:rsidRDefault="00000000" w:rsidRPr="00000000" w14:paraId="0000019A">
      <w:pPr>
        <w:numPr>
          <w:ilvl w:val="0"/>
          <w:numId w:val="16"/>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ортодоксальная стратегия на первом этапе</w:t>
      </w:r>
    </w:p>
    <w:p w:rsidR="00000000" w:rsidDel="00000000" w:rsidP="00000000" w:rsidRDefault="00000000" w:rsidRPr="00000000" w14:paraId="0000019B">
      <w:pPr>
        <w:numPr>
          <w:ilvl w:val="0"/>
          <w:numId w:val="16"/>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роковое распыление сил на втором этапе</w:t>
      </w:r>
    </w:p>
    <w:p w:rsidR="00000000" w:rsidDel="00000000" w:rsidP="00000000" w:rsidRDefault="00000000" w:rsidRPr="00000000" w14:paraId="0000019C">
      <w:pPr>
        <w:numPr>
          <w:ilvl w:val="0"/>
          <w:numId w:val="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“Утверждение, что последствия форсированной индустриализации и насильственной коллективизации для сферы торговли и потребления были хотя и тяжелыми, но кратковременными и что преобразования 30-х годов стали залогом обеспеченной жизни послевоенных поколений, является еще одним мифом, которым потчевали советских людей. В результате огосударствления и централизации экономики в СССР был создан тип хозяйства, который определил низкий материальный уровень жизни общества на все годы существования советской власти”. (Е.А. Осокина)</w:t>
      </w:r>
    </w:p>
    <w:p w:rsidR="00000000" w:rsidDel="00000000" w:rsidP="00000000" w:rsidRDefault="00000000" w:rsidRPr="00000000" w14:paraId="0000019D">
      <w:pPr>
        <w:ind w:left="720" w:firstLine="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проблема влияния индустриализации и коллективизации 30-х на дальнейший уровень жизни советского общества</w:t>
      </w:r>
    </w:p>
    <w:p w:rsidR="00000000" w:rsidDel="00000000" w:rsidP="00000000" w:rsidRDefault="00000000" w:rsidRPr="00000000" w14:paraId="0000019E">
      <w:pPr>
        <w:numPr>
          <w:ilvl w:val="0"/>
          <w:numId w:val="6"/>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уровень жизни до индустриализации и коллективизации</w:t>
      </w:r>
    </w:p>
    <w:p w:rsidR="00000000" w:rsidDel="00000000" w:rsidP="00000000" w:rsidRDefault="00000000" w:rsidRPr="00000000" w14:paraId="0000019F">
      <w:pPr>
        <w:numPr>
          <w:ilvl w:val="0"/>
          <w:numId w:val="6"/>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уровень жизни в довоенном СССР</w:t>
      </w:r>
    </w:p>
    <w:p w:rsidR="00000000" w:rsidDel="00000000" w:rsidP="00000000" w:rsidRDefault="00000000" w:rsidRPr="00000000" w14:paraId="000001A0">
      <w:pPr>
        <w:numPr>
          <w:ilvl w:val="0"/>
          <w:numId w:val="6"/>
        </w:numPr>
        <w:ind w:left="1440" w:hanging="360"/>
        <w:rPr>
          <w:rFonts w:ascii="Times New Roman" w:cs="Times New Roman" w:eastAsia="Times New Roman" w:hAnsi="Times New Roman"/>
          <w:i w:val="1"/>
          <w:sz w:val="28"/>
          <w:szCs w:val="28"/>
        </w:rPr>
      </w:pPr>
      <w:r w:rsidDel="00000000" w:rsidR="00000000" w:rsidRPr="00000000">
        <w:rPr>
          <w:rFonts w:ascii="Times New Roman" w:cs="Times New Roman" w:eastAsia="Times New Roman" w:hAnsi="Times New Roman"/>
          <w:i w:val="1"/>
          <w:sz w:val="28"/>
          <w:szCs w:val="28"/>
          <w:rtl w:val="0"/>
        </w:rPr>
        <w:t xml:space="preserve">уровень жизни в послевоенном СССР</w:t>
      </w:r>
      <w:r w:rsidDel="00000000" w:rsidR="00000000" w:rsidRPr="00000000">
        <w:rPr>
          <w:rtl w:val="0"/>
        </w:rPr>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sz w:val="28"/>
          <w:szCs w:val="28"/>
        </w:rPr>
      </w:pPr>
      <w:r w:rsidDel="00000000" w:rsidR="00000000" w:rsidRPr="00000000">
        <w:rPr>
          <w:rtl w:val="0"/>
        </w:rPr>
      </w:r>
    </w:p>
    <w:sectPr>
      <w:footerReference r:id="rId18" w:type="default"/>
      <w:footerReference r:id="rId19" w:type="even"/>
      <w:pgSz w:h="16838" w:w="11906" w:orient="portrait"/>
      <w:pgMar w:bottom="1134" w:top="1134" w:left="1133.8582677165355" w:right="85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A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77"/>
        <w:tab w:val="right" w:pos="9355"/>
      </w:tabs>
      <w:spacing w:after="0" w:before="0" w:line="240" w:lineRule="auto"/>
      <w:ind w:left="0" w:right="0"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A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77"/>
        <w:tab w:val="right" w:pos="9355"/>
      </w:tabs>
      <w:spacing w:after="0" w:before="0" w:line="240" w:lineRule="auto"/>
      <w:ind w:left="0" w:right="3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77"/>
        <w:tab w:val="right" w:pos="9355"/>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77"/>
        <w:tab w:val="right" w:pos="9355"/>
      </w:tabs>
      <w:spacing w:after="0" w:before="0" w:line="240" w:lineRule="auto"/>
      <w:ind w:left="0" w:right="3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sz w:val="24"/>
        <w:szCs w:val="24"/>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
    <w:lvl w:ilvl="0">
      <w:start w:val="1"/>
      <w:numFmt w:val="decimal"/>
      <w:lvlText w:val="%1."/>
      <w:lvlJc w:val="left"/>
      <w:pPr>
        <w:ind w:left="780" w:hanging="4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5">
    <w:lvl w:ilvl="0">
      <w:start w:val="1"/>
      <w:numFmt w:val="upperRoman"/>
      <w:lvlText w:val="%1."/>
      <w:lvlJc w:val="left"/>
      <w:pPr>
        <w:ind w:left="721" w:hanging="720"/>
      </w:pPr>
      <w:rPr>
        <w:b w:val="0"/>
        <w:vertAlign w:val="baseline"/>
      </w:rPr>
    </w:lvl>
    <w:lvl w:ilvl="1">
      <w:start w:val="1"/>
      <w:numFmt w:val="lowerLetter"/>
      <w:lvlText w:val="%2."/>
      <w:lvlJc w:val="left"/>
      <w:pPr>
        <w:ind w:left="1081" w:hanging="360"/>
      </w:pPr>
      <w:rPr>
        <w:vertAlign w:val="baseline"/>
      </w:rPr>
    </w:lvl>
    <w:lvl w:ilvl="2">
      <w:start w:val="1"/>
      <w:numFmt w:val="lowerRoman"/>
      <w:lvlText w:val="%3."/>
      <w:lvlJc w:val="right"/>
      <w:pPr>
        <w:ind w:left="1801" w:hanging="180"/>
      </w:pPr>
      <w:rPr>
        <w:vertAlign w:val="baseline"/>
      </w:rPr>
    </w:lvl>
    <w:lvl w:ilvl="3">
      <w:start w:val="1"/>
      <w:numFmt w:val="decimal"/>
      <w:lvlText w:val="%4."/>
      <w:lvlJc w:val="left"/>
      <w:pPr>
        <w:ind w:left="2521" w:hanging="360"/>
      </w:pPr>
      <w:rPr>
        <w:vertAlign w:val="baseline"/>
      </w:rPr>
    </w:lvl>
    <w:lvl w:ilvl="4">
      <w:start w:val="1"/>
      <w:numFmt w:val="lowerLetter"/>
      <w:lvlText w:val="%5."/>
      <w:lvlJc w:val="left"/>
      <w:pPr>
        <w:ind w:left="3241" w:hanging="360"/>
      </w:pPr>
      <w:rPr>
        <w:vertAlign w:val="baseline"/>
      </w:rPr>
    </w:lvl>
    <w:lvl w:ilvl="5">
      <w:start w:val="1"/>
      <w:numFmt w:val="lowerRoman"/>
      <w:lvlText w:val="%6."/>
      <w:lvlJc w:val="right"/>
      <w:pPr>
        <w:ind w:left="3961" w:hanging="180"/>
      </w:pPr>
      <w:rPr>
        <w:vertAlign w:val="baseline"/>
      </w:rPr>
    </w:lvl>
    <w:lvl w:ilvl="6">
      <w:start w:val="1"/>
      <w:numFmt w:val="decimal"/>
      <w:lvlText w:val="%7."/>
      <w:lvlJc w:val="left"/>
      <w:pPr>
        <w:ind w:left="4681" w:hanging="360"/>
      </w:pPr>
      <w:rPr>
        <w:vertAlign w:val="baseline"/>
      </w:rPr>
    </w:lvl>
    <w:lvl w:ilvl="7">
      <w:start w:val="1"/>
      <w:numFmt w:val="lowerLetter"/>
      <w:lvlText w:val="%8."/>
      <w:lvlJc w:val="left"/>
      <w:pPr>
        <w:ind w:left="5401" w:hanging="360"/>
      </w:pPr>
      <w:rPr>
        <w:vertAlign w:val="baseline"/>
      </w:rPr>
    </w:lvl>
    <w:lvl w:ilvl="8">
      <w:start w:val="1"/>
      <w:numFmt w:val="lowerRoman"/>
      <w:lvlText w:val="%9."/>
      <w:lvlJc w:val="right"/>
      <w:pPr>
        <w:ind w:left="6121" w:hanging="180"/>
      </w:pPr>
      <w:rPr>
        <w:vertAlign w:val="baseline"/>
      </w:rPr>
    </w:lvl>
  </w:abstractNum>
  <w:abstractNum w:abstractNumId="1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lang w:val="ru-RU"/>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 w:right="0" w:hanging="220"/>
      <w:jc w:val="left"/>
    </w:pPr>
    <w:rPr>
      <w:rFonts w:ascii="Times New Roman" w:cs="Times New Roman" w:eastAsia="Times New Roman" w:hAnsi="Times New Roman"/>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Обычный">
    <w:name w:val="Обычный"/>
    <w:next w:val="Обычный"/>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paragraph" w:styleId="Заголовок2">
    <w:name w:val="Заголовок 2"/>
    <w:basedOn w:val="Обычный"/>
    <w:next w:val="Обычный"/>
    <w:autoRedefine w:val="0"/>
    <w:hidden w:val="0"/>
    <w:qFormat w:val="1"/>
    <w:pPr>
      <w:keepNext w:val="1"/>
      <w:suppressAutoHyphens w:val="1"/>
      <w:spacing w:after="60" w:before="240" w:line="1" w:lineRule="atLeast"/>
      <w:ind w:leftChars="-1" w:rightChars="0" w:firstLineChars="-1"/>
      <w:textDirection w:val="btLr"/>
      <w:textAlignment w:val="top"/>
      <w:outlineLvl w:val="1"/>
    </w:pPr>
    <w:rPr>
      <w:rFonts w:ascii="Calibri Light" w:cs="Times New Roman" w:eastAsia="Times New Roman" w:hAnsi="Calibri Light"/>
      <w:b w:val="1"/>
      <w:bCs w:val="1"/>
      <w:i w:val="1"/>
      <w:iCs w:val="1"/>
      <w:w w:val="100"/>
      <w:position w:val="-1"/>
      <w:sz w:val="28"/>
      <w:szCs w:val="28"/>
      <w:effect w:val="none"/>
      <w:vertAlign w:val="baseline"/>
      <w:cs w:val="0"/>
      <w:em w:val="none"/>
      <w:lang w:bidi="ar-SA" w:eastAsia="ru-RU" w:val="ru-RU"/>
    </w:rPr>
  </w:style>
  <w:style w:type="paragraph" w:styleId="Заголовок4">
    <w:name w:val="Заголовок 4"/>
    <w:basedOn w:val="Обычный"/>
    <w:next w:val="Обычный"/>
    <w:autoRedefine w:val="0"/>
    <w:hidden w:val="0"/>
    <w:qFormat w:val="0"/>
    <w:pPr>
      <w:keepNext w:val="1"/>
      <w:suppressAutoHyphens w:val="1"/>
      <w:spacing w:after="60" w:before="240" w:line="1" w:lineRule="atLeast"/>
      <w:ind w:leftChars="-1" w:rightChars="0" w:firstLineChars="-1"/>
      <w:textDirection w:val="btLr"/>
      <w:textAlignment w:val="top"/>
      <w:outlineLvl w:val="3"/>
    </w:pPr>
    <w:rPr>
      <w:rFonts w:ascii="Times New Roman" w:eastAsia="Times New Roman" w:hAnsi="Times New Roman"/>
      <w:b w:val="1"/>
      <w:bCs w:val="1"/>
      <w:w w:val="100"/>
      <w:position w:val="-1"/>
      <w:sz w:val="28"/>
      <w:szCs w:val="28"/>
      <w:effect w:val="none"/>
      <w:vertAlign w:val="baseline"/>
      <w:cs w:val="0"/>
      <w:em w:val="none"/>
      <w:lang w:bidi="ar-SA" w:eastAsia="ru-RU" w:val="ru-RU"/>
    </w:rPr>
  </w:style>
  <w:style w:type="character" w:styleId="Основнойшрифтабзаца">
    <w:name w:val="Основной шрифт абзаца"/>
    <w:next w:val="Основнойшрифтабзаца"/>
    <w:autoRedefine w:val="0"/>
    <w:hidden w:val="0"/>
    <w:qFormat w:val="1"/>
    <w:rPr>
      <w:w w:val="100"/>
      <w:position w:val="-1"/>
      <w:effect w:val="none"/>
      <w:vertAlign w:val="baseline"/>
      <w:cs w:val="0"/>
      <w:em w:val="none"/>
      <w:lang/>
    </w:rPr>
  </w:style>
  <w:style w:type="table" w:styleId="Обычнаятаблица">
    <w:name w:val="Обычная таблица"/>
    <w:next w:val="Обычнаятаблица"/>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Нетсписка">
    <w:name w:val="Нет списка"/>
    <w:next w:val="Нетсписка"/>
    <w:autoRedefine w:val="0"/>
    <w:hidden w:val="0"/>
    <w:qFormat w:val="1"/>
    <w:pPr>
      <w:suppressAutoHyphens w:val="1"/>
      <w:spacing w:line="1" w:lineRule="atLeast"/>
      <w:ind w:leftChars="-1" w:rightChars="0" w:firstLineChars="-1"/>
      <w:textDirection w:val="btLr"/>
      <w:textAlignment w:val="top"/>
      <w:outlineLvl w:val="0"/>
    </w:pPr>
  </w:style>
  <w:style w:type="character" w:styleId="Заголовок4Знак">
    <w:name w:val="Заголовок 4 Знак"/>
    <w:next w:val="Заголовок4Знак"/>
    <w:autoRedefine w:val="0"/>
    <w:hidden w:val="0"/>
    <w:qFormat w:val="0"/>
    <w:rPr>
      <w:rFonts w:ascii="Times New Roman" w:cs="Times New Roman" w:eastAsia="Times New Roman" w:hAnsi="Times New Roman"/>
      <w:b w:val="1"/>
      <w:bCs w:val="1"/>
      <w:w w:val="100"/>
      <w:position w:val="-1"/>
      <w:sz w:val="28"/>
      <w:szCs w:val="28"/>
      <w:effect w:val="none"/>
      <w:vertAlign w:val="baseline"/>
      <w:cs w:val="0"/>
      <w:em w:val="none"/>
      <w:lang w:eastAsia="ru-RU"/>
    </w:rPr>
  </w:style>
  <w:style w:type="table" w:styleId="Сеткатаблицы">
    <w:name w:val="Сетка таблицы"/>
    <w:basedOn w:val="Обычнаятаблица"/>
    <w:next w:val="Сеткатаблицы"/>
    <w:autoRedefine w:val="0"/>
    <w:hidden w:val="0"/>
    <w:qFormat w:val="0"/>
    <w:pPr>
      <w:suppressAutoHyphens w:val="1"/>
      <w:spacing w:after="0" w:line="240" w:lineRule="auto"/>
      <w:ind w:leftChars="-1" w:rightChars="0" w:firstLineChars="-1"/>
      <w:textDirection w:val="btLr"/>
      <w:textAlignment w:val="top"/>
      <w:outlineLvl w:val="0"/>
    </w:pPr>
    <w:rPr>
      <w:rFonts w:ascii="Times New Roman" w:cs="Times New Roman" w:eastAsia="Times New Roman" w:hAnsi="Times New Roman"/>
      <w:w w:val="100"/>
      <w:position w:val="-1"/>
      <w:sz w:val="20"/>
      <w:szCs w:val="20"/>
      <w:effect w:val="none"/>
      <w:vertAlign w:val="baseline"/>
      <w:cs w:val="0"/>
      <w:em w:val="none"/>
      <w:lang w:eastAsia="ru-RU"/>
    </w:rPr>
    <w:tblPr>
      <w:tblStyle w:val="Сеткатаблицы"/>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СтандартныйHTML">
    <w:name w:val="Стандартный HTML"/>
    <w:basedOn w:val="Обычный"/>
    <w:next w:val="СтандартныйHTML"/>
    <w:autoRedefine w:val="0"/>
    <w:hidden w:val="0"/>
    <w:qFormat w:val="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uppressAutoHyphens w:val="1"/>
      <w:spacing w:line="1" w:lineRule="atLeast"/>
      <w:ind w:leftChars="-1" w:rightChars="0" w:firstLineChars="-1"/>
      <w:textDirection w:val="btLr"/>
      <w:textAlignment w:val="top"/>
      <w:outlineLvl w:val="0"/>
    </w:pPr>
    <w:rPr>
      <w:rFonts w:ascii="Courier New" w:eastAsia="Courier New" w:hAnsi="Courier New"/>
      <w:w w:val="100"/>
      <w:position w:val="-1"/>
      <w:sz w:val="20"/>
      <w:szCs w:val="20"/>
      <w:effect w:val="none"/>
      <w:vertAlign w:val="baseline"/>
      <w:cs w:val="0"/>
      <w:em w:val="none"/>
      <w:lang w:bidi="ar-SA" w:eastAsia="en-US" w:val="en-GB"/>
    </w:rPr>
  </w:style>
  <w:style w:type="character" w:styleId="СтандартныйHTMLЗнак">
    <w:name w:val="Стандартный HTML Знак"/>
    <w:next w:val="СтандартныйHTMLЗнак"/>
    <w:autoRedefine w:val="0"/>
    <w:hidden w:val="0"/>
    <w:qFormat w:val="0"/>
    <w:rPr>
      <w:rFonts w:ascii="Courier New" w:cs="Times New Roman" w:eastAsia="Courier New" w:hAnsi="Courier New"/>
      <w:w w:val="100"/>
      <w:position w:val="-1"/>
      <w:sz w:val="20"/>
      <w:szCs w:val="20"/>
      <w:effect w:val="none"/>
      <w:vertAlign w:val="baseline"/>
      <w:cs w:val="0"/>
      <w:em w:val="none"/>
      <w:lang w:val="en-GB"/>
    </w:rPr>
  </w:style>
  <w:style w:type="paragraph" w:styleId="Текствыноски">
    <w:name w:val="Текст выноски"/>
    <w:basedOn w:val="Обычный"/>
    <w:next w:val="Текствыноски"/>
    <w:autoRedefine w:val="0"/>
    <w:hidden w:val="0"/>
    <w:qFormat w:val="1"/>
    <w:pPr>
      <w:suppressAutoHyphens w:val="1"/>
      <w:spacing w:line="1" w:lineRule="atLeast"/>
      <w:ind w:leftChars="-1" w:rightChars="0" w:firstLineChars="-1"/>
      <w:textDirection w:val="btLr"/>
      <w:textAlignment w:val="top"/>
      <w:outlineLvl w:val="0"/>
    </w:pPr>
    <w:rPr>
      <w:rFonts w:ascii="Tahoma" w:cs="Tahoma" w:eastAsia="Times New Roman" w:hAnsi="Tahoma"/>
      <w:w w:val="100"/>
      <w:position w:val="-1"/>
      <w:sz w:val="16"/>
      <w:szCs w:val="16"/>
      <w:effect w:val="none"/>
      <w:vertAlign w:val="baseline"/>
      <w:cs w:val="0"/>
      <w:em w:val="none"/>
      <w:lang w:bidi="ar-SA" w:eastAsia="ru-RU" w:val="ru-RU"/>
    </w:rPr>
  </w:style>
  <w:style w:type="character" w:styleId="ТекствыноскиЗнак">
    <w:name w:val="Текст выноски Знак"/>
    <w:next w:val="ТекствыноскиЗнак"/>
    <w:autoRedefine w:val="0"/>
    <w:hidden w:val="0"/>
    <w:qFormat w:val="0"/>
    <w:rPr>
      <w:rFonts w:ascii="Tahoma" w:cs="Tahoma" w:eastAsia="Times New Roman" w:hAnsi="Tahoma"/>
      <w:w w:val="100"/>
      <w:position w:val="-1"/>
      <w:sz w:val="16"/>
      <w:szCs w:val="16"/>
      <w:effect w:val="none"/>
      <w:vertAlign w:val="baseline"/>
      <w:cs w:val="0"/>
      <w:em w:val="none"/>
      <w:lang w:eastAsia="ru-RU"/>
    </w:rPr>
  </w:style>
  <w:style w:type="paragraph" w:styleId="Абзацсписка">
    <w:name w:val="Абзац списка"/>
    <w:basedOn w:val="Обычный"/>
    <w:next w:val="Абзацсписка"/>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eastAsia="Calibri" w:hAnsi="Calibri"/>
      <w:w w:val="100"/>
      <w:position w:val="-1"/>
      <w:sz w:val="22"/>
      <w:szCs w:val="22"/>
      <w:effect w:val="none"/>
      <w:vertAlign w:val="baseline"/>
      <w:cs w:val="0"/>
      <w:em w:val="none"/>
      <w:lang w:bidi="ar-SA" w:eastAsia="en-US" w:val="ru-RU"/>
    </w:rPr>
  </w:style>
  <w:style w:type="paragraph" w:styleId="Обычный(веб)">
    <w:name w:val="Обычный (веб)"/>
    <w:basedOn w:val="Обычный"/>
    <w:next w:val="Обычный(веб)"/>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paragraph" w:styleId="Нижнийколонтитул">
    <w:name w:val="Нижний колонтитул"/>
    <w:basedOn w:val="Обычный"/>
    <w:next w:val="Нижнийколонтитул"/>
    <w:autoRedefine w:val="0"/>
    <w:hidden w:val="0"/>
    <w:qFormat w:val="0"/>
    <w:pPr>
      <w:tabs>
        <w:tab w:val="center" w:leader="none" w:pos="4677"/>
        <w:tab w:val="right" w:leader="none" w:pos="9355"/>
      </w:tabs>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НижнийколонтитулЗнак">
    <w:name w:val="Нижний колонтитул Знак"/>
    <w:next w:val="НижнийколонтитулЗнак"/>
    <w:autoRedefine w:val="0"/>
    <w:hidden w:val="0"/>
    <w:qFormat w:val="0"/>
    <w:rPr>
      <w:rFonts w:ascii="Times New Roman" w:eastAsia="Times New Roman" w:hAnsi="Times New Roman"/>
      <w:w w:val="100"/>
      <w:position w:val="-1"/>
      <w:sz w:val="24"/>
      <w:szCs w:val="24"/>
      <w:effect w:val="none"/>
      <w:vertAlign w:val="baseline"/>
      <w:cs w:val="0"/>
      <w:em w:val="none"/>
      <w:lang/>
    </w:rPr>
  </w:style>
  <w:style w:type="character" w:styleId="Номерстраницы">
    <w:name w:val="Номер страницы"/>
    <w:basedOn w:val="Основнойшрифтабзаца"/>
    <w:next w:val="Номерстраницы"/>
    <w:autoRedefine w:val="0"/>
    <w:hidden w:val="0"/>
    <w:qFormat w:val="0"/>
    <w:rPr>
      <w:w w:val="100"/>
      <w:position w:val="-1"/>
      <w:effect w:val="none"/>
      <w:vertAlign w:val="baseline"/>
      <w:cs w:val="0"/>
      <w:em w:val="none"/>
      <w:lang/>
    </w:rPr>
  </w:style>
  <w:style w:type="character" w:styleId="Строгий">
    <w:name w:val="Строгий"/>
    <w:next w:val="Строгий"/>
    <w:autoRedefine w:val="0"/>
    <w:hidden w:val="0"/>
    <w:qFormat w:val="0"/>
    <w:rPr>
      <w:b w:val="1"/>
      <w:bCs w:val="1"/>
      <w:w w:val="100"/>
      <w:position w:val="-1"/>
      <w:effect w:val="none"/>
      <w:vertAlign w:val="baseline"/>
      <w:cs w:val="0"/>
      <w:em w:val="none"/>
      <w:lang/>
    </w:rPr>
  </w:style>
  <w:style w:type="character" w:styleId="w">
    <w:name w:val="w"/>
    <w:basedOn w:val="Основнойшрифтабзаца"/>
    <w:next w:val="w"/>
    <w:autoRedefine w:val="0"/>
    <w:hidden w:val="0"/>
    <w:qFormat w:val="0"/>
    <w:rPr>
      <w:w w:val="100"/>
      <w:position w:val="-1"/>
      <w:effect w:val="none"/>
      <w:vertAlign w:val="baseline"/>
      <w:cs w:val="0"/>
      <w:em w:val="none"/>
      <w:lang/>
    </w:rPr>
  </w:style>
  <w:style w:type="paragraph" w:styleId="Основнойтекст">
    <w:name w:val="Основной текст"/>
    <w:basedOn w:val="Обычный"/>
    <w:next w:val="Основнойтекст"/>
    <w:autoRedefine w:val="0"/>
    <w:hidden w:val="0"/>
    <w:qFormat w:val="0"/>
    <w:pPr>
      <w:widowControl w:val="0"/>
      <w:suppressAutoHyphens w:val="1"/>
      <w:autoSpaceDE w:val="0"/>
      <w:autoSpaceDN w:val="0"/>
      <w:adjustRightInd w:val="0"/>
      <w:spacing w:line="1" w:lineRule="atLeast"/>
      <w:ind w:left="220"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ОсновнойтекстЗнак">
    <w:name w:val="Основной текст Знак"/>
    <w:next w:val="ОсновнойтекстЗнак"/>
    <w:autoRedefine w:val="0"/>
    <w:hidden w:val="0"/>
    <w:qFormat w:val="0"/>
    <w:rPr>
      <w:rFonts w:ascii="Times New Roman" w:eastAsia="Times New Roman" w:hAnsi="Times New Roman"/>
      <w:w w:val="100"/>
      <w:position w:val="-1"/>
      <w:sz w:val="24"/>
      <w:szCs w:val="24"/>
      <w:effect w:val="none"/>
      <w:vertAlign w:val="baseline"/>
      <w:cs w:val="0"/>
      <w:em w:val="none"/>
      <w:lang/>
    </w:rPr>
  </w:style>
  <w:style w:type="paragraph" w:styleId="Heading1">
    <w:name w:val="Heading 1"/>
    <w:basedOn w:val="Обычный"/>
    <w:next w:val="Heading1"/>
    <w:autoRedefine w:val="0"/>
    <w:hidden w:val="0"/>
    <w:qFormat w:val="0"/>
    <w:pPr>
      <w:widowControl w:val="0"/>
      <w:suppressAutoHyphens w:val="1"/>
      <w:autoSpaceDE w:val="0"/>
      <w:autoSpaceDN w:val="0"/>
      <w:adjustRightInd w:val="0"/>
      <w:spacing w:line="1" w:lineRule="atLeast"/>
      <w:ind w:left="220" w:leftChars="-1" w:rightChars="0" w:firstLineChars="-1"/>
      <w:textDirection w:val="btLr"/>
      <w:textAlignment w:val="top"/>
      <w:outlineLvl w:val="0"/>
    </w:pPr>
    <w:rPr>
      <w:rFonts w:ascii="Times New Roman" w:eastAsia="Times New Roman" w:hAnsi="Times New Roman"/>
      <w:b w:val="1"/>
      <w:bCs w:val="1"/>
      <w:w w:val="100"/>
      <w:position w:val="-1"/>
      <w:sz w:val="24"/>
      <w:szCs w:val="24"/>
      <w:effect w:val="none"/>
      <w:vertAlign w:val="baseline"/>
      <w:cs w:val="0"/>
      <w:em w:val="none"/>
      <w:lang w:bidi="ar-SA" w:eastAsia="ru-RU" w:val="ru-RU"/>
    </w:rPr>
  </w:style>
  <w:style w:type="character" w:styleId="ОсновнойтекстЗнак1">
    <w:name w:val="Основной текст Знак1"/>
    <w:next w:val="ОсновнойтекстЗнак1"/>
    <w:autoRedefine w:val="0"/>
    <w:hidden w:val="0"/>
    <w:qFormat w:val="0"/>
    <w:rPr>
      <w:rFonts w:ascii="Times New Roman" w:cs="Times New Roman" w:hAnsi="Times New Roman"/>
      <w:w w:val="100"/>
      <w:position w:val="-1"/>
      <w:sz w:val="26"/>
      <w:szCs w:val="26"/>
      <w:u w:val="none"/>
      <w:effect w:val="none"/>
      <w:vertAlign w:val="baseline"/>
      <w:cs w:val="0"/>
      <w:em w:val="none"/>
      <w:lang/>
    </w:rPr>
  </w:style>
  <w:style w:type="paragraph" w:styleId="Верхнийколонтитул">
    <w:name w:val="Верхний колонтитул"/>
    <w:basedOn w:val="Обычный"/>
    <w:next w:val="Верхнийколонтитул"/>
    <w:autoRedefine w:val="0"/>
    <w:hidden w:val="0"/>
    <w:qFormat w:val="1"/>
    <w:pPr>
      <w:tabs>
        <w:tab w:val="center" w:leader="none" w:pos="4677"/>
        <w:tab w:val="right" w:leader="none" w:pos="9355"/>
      </w:tabs>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ВерхнийколонтитулЗнак">
    <w:name w:val="Верхний колонтитул Знак"/>
    <w:next w:val="ВерхнийколонтитулЗнак"/>
    <w:autoRedefine w:val="0"/>
    <w:hidden w:val="0"/>
    <w:qFormat w:val="0"/>
    <w:rPr>
      <w:rFonts w:ascii="Times New Roman" w:eastAsia="Times New Roman" w:hAnsi="Times New Roman"/>
      <w:w w:val="100"/>
      <w:position w:val="-1"/>
      <w:sz w:val="24"/>
      <w:szCs w:val="24"/>
      <w:effect w:val="none"/>
      <w:vertAlign w:val="baseline"/>
      <w:cs w:val="0"/>
      <w:em w:val="none"/>
      <w:lang/>
    </w:rPr>
  </w:style>
  <w:style w:type="paragraph" w:styleId="Основнойтекстсотступом">
    <w:name w:val="Основной текст с отступом"/>
    <w:basedOn w:val="Обычный"/>
    <w:next w:val="Основнойтекстсотступом"/>
    <w:autoRedefine w:val="0"/>
    <w:hidden w:val="0"/>
    <w:qFormat w:val="1"/>
    <w:pPr>
      <w:suppressAutoHyphens w:val="1"/>
      <w:spacing w:after="120" w:line="1" w:lineRule="atLeast"/>
      <w:ind w:left="283"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ОсновнойтекстсотступомЗнак">
    <w:name w:val="Основной текст с отступом Знак"/>
    <w:next w:val="ОсновнойтекстсотступомЗнак"/>
    <w:autoRedefine w:val="0"/>
    <w:hidden w:val="0"/>
    <w:qFormat w:val="0"/>
    <w:rPr>
      <w:rFonts w:ascii="Times New Roman" w:eastAsia="Times New Roman" w:hAnsi="Times New Roman"/>
      <w:w w:val="100"/>
      <w:position w:val="-1"/>
      <w:sz w:val="24"/>
      <w:szCs w:val="24"/>
      <w:effect w:val="none"/>
      <w:vertAlign w:val="baseline"/>
      <w:cs w:val="0"/>
      <w:em w:val="none"/>
      <w:lang/>
    </w:rPr>
  </w:style>
  <w:style w:type="character" w:styleId="Заголовок2Знак">
    <w:name w:val="Заголовок 2 Знак"/>
    <w:next w:val="Заголовок2Знак"/>
    <w:autoRedefine w:val="0"/>
    <w:hidden w:val="0"/>
    <w:qFormat w:val="0"/>
    <w:rPr>
      <w:rFonts w:ascii="Calibri Light" w:cs="Times New Roman" w:eastAsia="Times New Roman" w:hAnsi="Calibri Light"/>
      <w:b w:val="1"/>
      <w:bCs w:val="1"/>
      <w:i w:val="1"/>
      <w:iCs w:val="1"/>
      <w:w w:val="100"/>
      <w:position w:val="-1"/>
      <w:sz w:val="28"/>
      <w:szCs w:val="28"/>
      <w:effect w:val="none"/>
      <w:vertAlign w:val="baseline"/>
      <w:cs w:val="0"/>
      <w:em w:val="none"/>
      <w:lang/>
    </w:rPr>
  </w:style>
  <w:style w:type="paragraph" w:styleId="political">
    <w:name w:val="political"/>
    <w:basedOn w:val="Обычный"/>
    <w:next w:val="politic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paragraph" w:styleId="all">
    <w:name w:val="all"/>
    <w:basedOn w:val="Обычный"/>
    <w:next w:val="al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political1">
    <w:name w:val="political1"/>
    <w:basedOn w:val="Основнойшрифтабзаца"/>
    <w:next w:val="political1"/>
    <w:autoRedefine w:val="0"/>
    <w:hidden w:val="0"/>
    <w:qFormat w:val="0"/>
    <w:rPr>
      <w:w w:val="100"/>
      <w:position w:val="-1"/>
      <w:effect w:val="none"/>
      <w:vertAlign w:val="baseline"/>
      <w:cs w:val="0"/>
      <w:em w:val="none"/>
      <w:lang/>
    </w:rPr>
  </w:style>
  <w:style w:type="character" w:styleId="Гиперссылка">
    <w:name w:val="Гиперссылка"/>
    <w:next w:val="Гиперссылка"/>
    <w:autoRedefine w:val="0"/>
    <w:hidden w:val="0"/>
    <w:qFormat w:val="1"/>
    <w:rPr>
      <w:color w:val="0000ff"/>
      <w:w w:val="100"/>
      <w:position w:val="-1"/>
      <w:u w:val="single"/>
      <w:effect w:val="none"/>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6.png"/><Relationship Id="rId13" Type="http://schemas.openxmlformats.org/officeDocument/2006/relationships/image" Target="media/image7.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image" Target="media/image2.png"/><Relationship Id="rId14" Type="http://schemas.openxmlformats.org/officeDocument/2006/relationships/image" Target="media/image8.png"/><Relationship Id="rId17" Type="http://schemas.openxmlformats.org/officeDocument/2006/relationships/image" Target="media/image3.png"/><Relationship Id="rId16" Type="http://schemas.openxmlformats.org/officeDocument/2006/relationships/image" Target="media/image4.png"/><Relationship Id="rId5" Type="http://schemas.openxmlformats.org/officeDocument/2006/relationships/styles" Target="styles.xml"/><Relationship Id="rId19" Type="http://schemas.openxmlformats.org/officeDocument/2006/relationships/footer" Target="footer2.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image" Target="media/image9.png"/><Relationship Id="rId8"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yrMwdwKK+3zsjMOnGn71eKxP7nw==">AMUW2mW82IrCrSZAdVyp0spua7wNyBfBYzh926NSAv8f2SGUTFxd42dMDiuYX9/xr8D9NDLbwrL0/l05hh1sRsHeFk7q7wgHJX44Lvx9nMpEBBUIPQAOaRUHYWuj379YSx5P1HZ76F+c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2020-11-12T21:16:00Z</dcterms:created>
  <dc:creator>alexey7884</dc:creator>
</cp:coreProperties>
</file>